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E6F" w:rsidRDefault="00F53E6F" w:rsidP="00C553CF">
      <w:pPr>
        <w:spacing w:after="0" w:line="240" w:lineRule="auto"/>
        <w:jc w:val="right"/>
        <w:textAlignment w:val="top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>Zał</w:t>
      </w:r>
      <w:r>
        <w:rPr>
          <w:rFonts w:ascii="Tahoma" w:eastAsia="TimesNewRoman" w:hAnsi="Tahoma" w:cs="Tahoma"/>
          <w:lang w:eastAsia="ar-SA"/>
        </w:rPr>
        <w:t>ą</w:t>
      </w:r>
      <w:r>
        <w:rPr>
          <w:rFonts w:ascii="Tahoma" w:hAnsi="Tahoma" w:cs="Tahoma"/>
          <w:lang w:eastAsia="ar-SA"/>
        </w:rPr>
        <w:t>cznik nr 2  do zapytania ofertowego</w:t>
      </w:r>
    </w:p>
    <w:p w:rsidR="00F53E6F" w:rsidRDefault="00F53E6F" w:rsidP="00C553CF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:rsidR="00F53E6F" w:rsidRDefault="00F53E6F" w:rsidP="00C553CF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>
        <w:rPr>
          <w:rFonts w:ascii="Tahoma" w:hAnsi="Tahoma" w:cs="Tahoma"/>
          <w:bCs/>
          <w:lang w:eastAsia="ar-SA"/>
        </w:rPr>
        <w:t>Numer sprawy: WA.371.</w:t>
      </w:r>
      <w:r w:rsidR="00014550">
        <w:rPr>
          <w:rFonts w:ascii="Tahoma" w:hAnsi="Tahoma" w:cs="Tahoma"/>
          <w:bCs/>
          <w:lang w:eastAsia="ar-SA"/>
        </w:rPr>
        <w:t>69</w:t>
      </w:r>
      <w:r>
        <w:rPr>
          <w:rFonts w:ascii="Tahoma" w:hAnsi="Tahoma" w:cs="Tahoma"/>
          <w:bCs/>
          <w:lang w:eastAsia="ar-SA"/>
        </w:rPr>
        <w:t>.2019.JS</w:t>
      </w:r>
    </w:p>
    <w:p w:rsidR="00C553CF" w:rsidRDefault="00C553CF" w:rsidP="00C553CF">
      <w:pPr>
        <w:suppressAutoHyphens/>
        <w:autoSpaceDE w:val="0"/>
        <w:spacing w:after="0" w:line="240" w:lineRule="auto"/>
        <w:jc w:val="center"/>
        <w:rPr>
          <w:rFonts w:ascii="Tahoma" w:hAnsi="Tahoma" w:cs="Tahoma"/>
          <w:b/>
          <w:lang w:eastAsia="ar-SA"/>
        </w:rPr>
      </w:pPr>
    </w:p>
    <w:p w:rsidR="00C553CF" w:rsidRPr="00C553CF" w:rsidRDefault="00C553CF" w:rsidP="00C553CF">
      <w:pPr>
        <w:suppressAutoHyphens/>
        <w:autoSpaceDE w:val="0"/>
        <w:spacing w:after="0" w:line="240" w:lineRule="auto"/>
        <w:jc w:val="center"/>
        <w:rPr>
          <w:rFonts w:ascii="Tahoma" w:hAnsi="Tahoma" w:cs="Tahoma"/>
          <w:b/>
          <w:lang w:eastAsia="ar-SA"/>
        </w:rPr>
      </w:pPr>
      <w:r w:rsidRPr="00C553CF">
        <w:rPr>
          <w:rFonts w:ascii="Tahoma" w:hAnsi="Tahoma" w:cs="Tahoma"/>
          <w:b/>
          <w:lang w:eastAsia="ar-SA"/>
        </w:rPr>
        <w:t>Szczegółowy opis przedmiotu zamówienia</w:t>
      </w:r>
    </w:p>
    <w:tbl>
      <w:tblPr>
        <w:tblpPr w:leftFromText="141" w:rightFromText="141" w:vertAnchor="page" w:horzAnchor="margin" w:tblpY="3833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757"/>
        <w:gridCol w:w="1679"/>
        <w:gridCol w:w="1677"/>
        <w:gridCol w:w="919"/>
        <w:gridCol w:w="921"/>
        <w:gridCol w:w="1181"/>
        <w:gridCol w:w="921"/>
        <w:gridCol w:w="913"/>
      </w:tblGrid>
      <w:tr w:rsidR="00C553CF" w:rsidRPr="00835429" w:rsidTr="00C553CF">
        <w:trPr>
          <w:trHeight w:val="1827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Nr z załącznika nr 1 do SIWZ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Określenie przedmiotu zamówienia (numeracja zgodna z załącznikiem nr 1 do SIWZ)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Karta katalogowa dostarczanych urządzeń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Nośniki instalacyjne </w:t>
            </w:r>
            <w:proofErr w:type="spellStart"/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oprogramowań</w:t>
            </w:r>
            <w:proofErr w:type="spellEnd"/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Instrukcja</w:t>
            </w:r>
          </w:p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obsługi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Dokumenty licencji na oprogramowanie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btLr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Dokumentacja eksploatacyjna</w:t>
            </w:r>
            <w:r w:rsidRPr="00C553CF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</w:p>
        </w:tc>
      </w:tr>
      <w:tr w:rsidR="00C553CF" w:rsidRPr="00835429" w:rsidTr="00C553CF">
        <w:trPr>
          <w:trHeight w:val="279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i/>
                <w:sz w:val="18"/>
                <w:szCs w:val="18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c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d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f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i/>
                <w:sz w:val="18"/>
                <w:szCs w:val="18"/>
              </w:rPr>
              <w:t>g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i/>
                <w:sz w:val="18"/>
                <w:szCs w:val="18"/>
              </w:rPr>
              <w:t>h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C553CF">
              <w:rPr>
                <w:rFonts w:ascii="Tahoma" w:hAnsi="Tahoma" w:cs="Tahoma"/>
                <w:i/>
                <w:sz w:val="18"/>
                <w:szCs w:val="18"/>
              </w:rPr>
              <w:t>i</w:t>
            </w: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1.A.I</w:t>
            </w:r>
          </w:p>
        </w:tc>
        <w:tc>
          <w:tcPr>
            <w:tcW w:w="872" w:type="pct"/>
            <w:vMerge w:val="restart"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Sprzęt komputerowy i oprogramowanie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pStyle w:val="Nagwek1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Komputer typu Desktop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1.A.II</w:t>
            </w:r>
          </w:p>
        </w:tc>
        <w:tc>
          <w:tcPr>
            <w:tcW w:w="872" w:type="pct"/>
            <w:vMerge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tabs>
                <w:tab w:val="left" w:pos="644"/>
              </w:tabs>
              <w:suppressAutoHyphens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Monitor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1.A.III</w:t>
            </w:r>
          </w:p>
        </w:tc>
        <w:tc>
          <w:tcPr>
            <w:tcW w:w="872" w:type="pct"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tabs>
                <w:tab w:val="left" w:pos="644"/>
              </w:tabs>
              <w:suppressAutoHyphens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Laptop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1.A.IV</w:t>
            </w:r>
          </w:p>
        </w:tc>
        <w:tc>
          <w:tcPr>
            <w:tcW w:w="872" w:type="pct"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tabs>
                <w:tab w:val="left" w:pos="644"/>
              </w:tabs>
              <w:suppressAutoHyphens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Tablet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1.A.V</w:t>
            </w:r>
          </w:p>
        </w:tc>
        <w:tc>
          <w:tcPr>
            <w:tcW w:w="872" w:type="pct"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tabs>
                <w:tab w:val="left" w:pos="644"/>
              </w:tabs>
              <w:suppressAutoHyphens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Projektor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835429" w:rsidTr="00C553CF">
        <w:trPr>
          <w:trHeight w:val="45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553CF">
              <w:rPr>
                <w:rFonts w:ascii="Tahoma" w:hAnsi="Tahoma" w:cs="Tahom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sz w:val="18"/>
                <w:szCs w:val="18"/>
              </w:rPr>
              <w:t>1.B.I</w:t>
            </w:r>
          </w:p>
        </w:tc>
        <w:tc>
          <w:tcPr>
            <w:tcW w:w="87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553CF" w:rsidRPr="00C553CF" w:rsidRDefault="00C553CF" w:rsidP="00C553CF">
            <w:pPr>
              <w:tabs>
                <w:tab w:val="left" w:pos="644"/>
              </w:tabs>
              <w:suppressAutoHyphens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Pakiet</w:t>
            </w:r>
            <w:proofErr w:type="spellEnd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oprogramowania</w:t>
            </w:r>
            <w:proofErr w:type="spellEnd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53CF">
              <w:rPr>
                <w:rFonts w:ascii="Tahoma" w:hAnsi="Tahoma" w:cs="Tahoma"/>
                <w:sz w:val="18"/>
                <w:szCs w:val="18"/>
                <w:lang w:val="en-US"/>
              </w:rPr>
              <w:t>biurowego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553CF">
              <w:rPr>
                <w:rFonts w:ascii="Tahoma" w:hAnsi="Tahoma" w:cs="Tahoma"/>
                <w:bCs/>
                <w:sz w:val="18"/>
                <w:szCs w:val="18"/>
              </w:rPr>
              <w:t>X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53CF" w:rsidRPr="00C553CF" w:rsidRDefault="00C553CF" w:rsidP="00C553C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C553CF" w:rsidRPr="00835429" w:rsidRDefault="00C553CF" w:rsidP="00C553CF">
      <w:pPr>
        <w:ind w:left="840"/>
        <w:rPr>
          <w:rFonts w:cs="Tahoma"/>
          <w:b/>
          <w:bCs/>
          <w:sz w:val="22"/>
          <w:szCs w:val="22"/>
        </w:rPr>
      </w:pPr>
    </w:p>
    <w:p w:rsidR="00C553CF" w:rsidRPr="00835429" w:rsidRDefault="00C553CF" w:rsidP="00C553CF">
      <w:pPr>
        <w:rPr>
          <w:rFonts w:cs="Tahoma"/>
          <w:sz w:val="22"/>
          <w:szCs w:val="22"/>
        </w:rPr>
      </w:pPr>
    </w:p>
    <w:p w:rsidR="00C553CF" w:rsidRPr="00835429" w:rsidRDefault="00C553CF" w:rsidP="00C553CF">
      <w:pPr>
        <w:rPr>
          <w:rFonts w:cs="Tahoma"/>
          <w:b/>
          <w:bCs/>
          <w:sz w:val="22"/>
          <w:szCs w:val="22"/>
        </w:rPr>
      </w:pPr>
    </w:p>
    <w:p w:rsidR="00C553CF" w:rsidRPr="00835429" w:rsidRDefault="00C553CF" w:rsidP="00C553CF">
      <w:pPr>
        <w:rPr>
          <w:rFonts w:cs="Tahoma"/>
          <w:b/>
          <w:bCs/>
          <w:sz w:val="22"/>
          <w:szCs w:val="22"/>
        </w:rPr>
      </w:pPr>
    </w:p>
    <w:p w:rsidR="00C553CF" w:rsidRPr="00835429" w:rsidRDefault="00C553CF" w:rsidP="00C553CF">
      <w:pPr>
        <w:rPr>
          <w:rFonts w:cs="Tahoma"/>
          <w:sz w:val="22"/>
          <w:szCs w:val="22"/>
        </w:rPr>
      </w:pPr>
    </w:p>
    <w:p w:rsidR="00C553CF" w:rsidRPr="00835429" w:rsidRDefault="00C553CF" w:rsidP="00C553CF">
      <w:pPr>
        <w:rPr>
          <w:rFonts w:cs="Tahoma"/>
          <w:sz w:val="22"/>
          <w:szCs w:val="22"/>
        </w:rPr>
      </w:pPr>
    </w:p>
    <w:p w:rsidR="00C553CF" w:rsidRPr="009300FB" w:rsidRDefault="00C553CF" w:rsidP="00C553CF">
      <w:pPr>
        <w:numPr>
          <w:ilvl w:val="0"/>
          <w:numId w:val="16"/>
        </w:numPr>
        <w:spacing w:after="0" w:line="240" w:lineRule="auto"/>
        <w:jc w:val="left"/>
        <w:rPr>
          <w:rFonts w:ascii="Tahoma" w:hAnsi="Tahoma" w:cs="Tahoma"/>
          <w:b/>
          <w:bCs/>
          <w:sz w:val="18"/>
          <w:szCs w:val="18"/>
        </w:rPr>
      </w:pPr>
      <w:r w:rsidRPr="009300FB">
        <w:rPr>
          <w:rFonts w:ascii="Tahoma" w:hAnsi="Tahoma" w:cs="Tahoma"/>
          <w:b/>
          <w:bCs/>
          <w:sz w:val="18"/>
          <w:szCs w:val="18"/>
        </w:rPr>
        <w:t>Sprzęt komputerowy</w:t>
      </w:r>
    </w:p>
    <w:tbl>
      <w:tblPr>
        <w:tblW w:w="95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595"/>
      </w:tblGrid>
      <w:tr w:rsidR="00C553CF" w:rsidRPr="009300FB" w:rsidTr="00C553CF">
        <w:trPr>
          <w:trHeight w:val="525"/>
        </w:trPr>
        <w:tc>
          <w:tcPr>
            <w:tcW w:w="9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numPr>
                <w:ilvl w:val="0"/>
                <w:numId w:val="15"/>
              </w:numPr>
              <w:spacing w:after="0" w:line="240" w:lineRule="auto"/>
              <w:ind w:left="627"/>
              <w:jc w:val="left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Zestaw komputerowy stacjonarny</w:t>
            </w: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parametru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Oferowana wielkość parametru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8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56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Jednostka centralna</w:t>
            </w:r>
          </w:p>
        </w:tc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553CF" w:rsidRPr="009300FB" w:rsidRDefault="00C553CF" w:rsidP="00C553CF">
            <w:pPr>
              <w:snapToGrid w:val="0"/>
              <w:ind w:firstLine="124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4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Zastosowanie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66" w:lineRule="exact"/>
              <w:rPr>
                <w:rStyle w:val="FontStyle79"/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eastAsia="Calibri" w:hAnsi="Tahoma" w:cs="Tahoma"/>
                <w:color w:val="231F20"/>
                <w:sz w:val="18"/>
                <w:szCs w:val="18"/>
              </w:rPr>
              <w:t>Komputer będzie wykorzystywany dla potrzeb aplikacji biurowych</w:t>
            </w:r>
          </w:p>
        </w:tc>
      </w:tr>
      <w:tr w:rsidR="00C553CF" w:rsidRPr="009300FB" w:rsidTr="00C553CF">
        <w:trPr>
          <w:trHeight w:val="4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1.2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Obudowa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małogabarytowa;</w:t>
            </w:r>
          </w:p>
          <w:p w:rsidR="00C553CF" w:rsidRPr="009300FB" w:rsidRDefault="00C553CF" w:rsidP="00C553CF">
            <w:pPr>
              <w:rPr>
                <w:rStyle w:val="FontStyle54"/>
                <w:rFonts w:ascii="Tahoma" w:hAnsi="Tahoma" w:cs="Tahoma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SFF, Mini Tower lub Micro Tower</w:t>
            </w:r>
          </w:p>
        </w:tc>
      </w:tr>
      <w:tr w:rsidR="00C553CF" w:rsidRPr="009300FB" w:rsidTr="00C553CF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1.3</w:t>
            </w:r>
          </w:p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Procesor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66" w:lineRule="exact"/>
              <w:ind w:firstLine="29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Style w:val="FontStyle79"/>
                <w:rFonts w:ascii="Tahoma" w:hAnsi="Tahoma" w:cs="Tahoma"/>
                <w:sz w:val="18"/>
                <w:szCs w:val="18"/>
              </w:rPr>
              <w:t xml:space="preserve">osiągający minimum 12 000 pkt. wg https://www.cpubenchmark.net </w:t>
            </w:r>
            <w:r w:rsidRPr="009300FB">
              <w:rPr>
                <w:rFonts w:ascii="Tahoma" w:hAnsi="Tahoma" w:cs="Tahoma"/>
                <w:sz w:val="18"/>
                <w:szCs w:val="18"/>
              </w:rPr>
              <w:t>Wynik  testu  powinien być osiągnięty nie wcześniej niż na dzień ogłoszenia przetargu.</w:t>
            </w:r>
          </w:p>
        </w:tc>
      </w:tr>
      <w:tr w:rsidR="00C553CF" w:rsidRPr="009300FB" w:rsidTr="00C553CF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spacing w:line="266" w:lineRule="exact"/>
              <w:ind w:firstLine="29"/>
              <w:rPr>
                <w:rStyle w:val="FontStyle79"/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25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553CF" w:rsidRPr="009300FB" w:rsidRDefault="00C553CF" w:rsidP="00C553C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i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Płyta główna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 zaprojektowana na zlecenie producenta jednostki centralnej;</w:t>
            </w:r>
          </w:p>
          <w:p w:rsidR="00C553CF" w:rsidRPr="009300FB" w:rsidRDefault="00C553CF" w:rsidP="00C553CF">
            <w:pPr>
              <w:snapToGrid w:val="0"/>
              <w:ind w:left="72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Style w:val="FontStyle54"/>
                <w:rFonts w:ascii="Tahoma" w:hAnsi="Tahoma" w:cs="Tahoma"/>
              </w:rPr>
              <w:t>wspomagająca  technologię wielordzeniowości;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1.5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Pamięć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53CF" w:rsidRPr="009300FB" w:rsidRDefault="00C553CF" w:rsidP="00C553CF">
            <w:pPr>
              <w:snapToGrid w:val="0"/>
              <w:ind w:left="7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Style w:val="FontStyle79"/>
                <w:rFonts w:ascii="Tahoma" w:hAnsi="Tahoma" w:cs="Tahoma"/>
                <w:sz w:val="18"/>
                <w:szCs w:val="18"/>
              </w:rPr>
              <w:t xml:space="preserve"> min. 16GB z możliwością dalszej rozbudowy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1.6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Dysk twardy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553CF" w:rsidRPr="009300FB" w:rsidRDefault="00C553CF" w:rsidP="00C553CF">
            <w:pPr>
              <w:snapToGrid w:val="0"/>
              <w:ind w:left="5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Style w:val="FontStyle54"/>
                <w:rFonts w:ascii="Tahoma" w:hAnsi="Tahoma" w:cs="Tahoma"/>
              </w:rPr>
              <w:t xml:space="preserve">SSD, min. 256 GB 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snapToGrid w:val="0"/>
              <w:ind w:firstLine="51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316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1.7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Karta graficzna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59" w:lineRule="exact"/>
              <w:ind w:firstLine="22"/>
              <w:rPr>
                <w:rStyle w:val="FontStyle54"/>
                <w:rFonts w:ascii="Tahoma" w:hAnsi="Tahoma" w:cs="Tahoma"/>
              </w:rPr>
            </w:pPr>
            <w:r w:rsidRPr="009300FB">
              <w:rPr>
                <w:rStyle w:val="FontStyle54"/>
                <w:rFonts w:ascii="Tahoma" w:hAnsi="Tahoma" w:cs="Tahoma"/>
              </w:rPr>
              <w:t>zintegrowana z płytą główną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1.8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Karta sieciowa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59" w:lineRule="exact"/>
              <w:ind w:firstLine="22"/>
              <w:rPr>
                <w:rStyle w:val="FontStyle54"/>
                <w:rFonts w:ascii="Tahoma" w:hAnsi="Tahoma" w:cs="Tahoma"/>
              </w:rPr>
            </w:pPr>
            <w:r w:rsidRPr="009300FB">
              <w:rPr>
                <w:rStyle w:val="FontStyle54"/>
                <w:rFonts w:ascii="Tahoma" w:hAnsi="Tahoma" w:cs="Tahoma"/>
              </w:rPr>
              <w:t xml:space="preserve">zintegrowana z płytą główną - </w:t>
            </w:r>
            <w:proofErr w:type="spellStart"/>
            <w:r w:rsidRPr="009300FB">
              <w:rPr>
                <w:rStyle w:val="FontStyle54"/>
                <w:rFonts w:ascii="Tahoma" w:hAnsi="Tahoma" w:cs="Tahoma"/>
              </w:rPr>
              <w:t>FastEthernet</w:t>
            </w:r>
            <w:proofErr w:type="spellEnd"/>
            <w:r w:rsidRPr="009300FB">
              <w:rPr>
                <w:rStyle w:val="FontStyle54"/>
                <w:rFonts w:ascii="Tahoma" w:hAnsi="Tahoma" w:cs="Tahoma"/>
              </w:rPr>
              <w:t xml:space="preserve"> (10/100/1000) RJ 45</w:t>
            </w:r>
          </w:p>
        </w:tc>
      </w:tr>
      <w:tr w:rsidR="00C553CF" w:rsidRPr="009300FB" w:rsidTr="00C553CF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1.9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 Karta dźwiękowa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40" w:lineRule="auto"/>
              <w:rPr>
                <w:rStyle w:val="FontStyle54"/>
                <w:rFonts w:ascii="Tahoma" w:hAnsi="Tahoma" w:cs="Tahoma"/>
              </w:rPr>
            </w:pPr>
            <w:r w:rsidRPr="009300FB">
              <w:rPr>
                <w:rStyle w:val="FontStyle54"/>
                <w:rFonts w:ascii="Tahoma" w:hAnsi="Tahoma" w:cs="Tahoma"/>
              </w:rPr>
              <w:t>zintegrowana z płytą główną;</w:t>
            </w:r>
          </w:p>
          <w:p w:rsidR="00C553CF" w:rsidRPr="009300FB" w:rsidRDefault="00C553CF" w:rsidP="00C553CF">
            <w:pPr>
              <w:pStyle w:val="Style32"/>
              <w:widowControl/>
              <w:spacing w:line="240" w:lineRule="auto"/>
              <w:rPr>
                <w:rStyle w:val="FontStyle54"/>
                <w:rFonts w:ascii="Tahoma" w:hAnsi="Tahoma" w:cs="Tahoma"/>
              </w:rPr>
            </w:pPr>
            <w:r w:rsidRPr="009300FB">
              <w:rPr>
                <w:rStyle w:val="FontStyle54"/>
                <w:rFonts w:ascii="Tahoma" w:hAnsi="Tahoma" w:cs="Tahoma"/>
              </w:rPr>
              <w:t>zgodna z High Definition;</w:t>
            </w:r>
          </w:p>
          <w:p w:rsidR="00C553CF" w:rsidRPr="009300FB" w:rsidRDefault="00C553CF" w:rsidP="00C553CF">
            <w:pPr>
              <w:rPr>
                <w:rStyle w:val="FontStyle54"/>
                <w:rFonts w:ascii="Tahoma" w:hAnsi="Tahoma" w:cs="Tahoma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gniazda słuchawek i mikrofonu wyprowadzone na przedni panel obudowy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1.10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Porty </w:t>
            </w:r>
            <w:proofErr w:type="spellStart"/>
            <w:r w:rsidRPr="009300FB">
              <w:rPr>
                <w:rFonts w:ascii="Tahoma" w:hAnsi="Tahoma" w:cs="Tahoma"/>
                <w:b/>
                <w:sz w:val="18"/>
                <w:szCs w:val="18"/>
              </w:rPr>
              <w:t>wej</w:t>
            </w:r>
            <w:proofErr w:type="spellEnd"/>
            <w:r w:rsidRPr="009300FB">
              <w:rPr>
                <w:rFonts w:ascii="Tahoma" w:hAnsi="Tahoma" w:cs="Tahoma"/>
                <w:b/>
                <w:sz w:val="18"/>
                <w:szCs w:val="18"/>
              </w:rPr>
              <w:t>/wyj: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pStyle w:val="Style32"/>
              <w:widowControl/>
              <w:spacing w:line="266" w:lineRule="exact"/>
              <w:rPr>
                <w:rStyle w:val="FontStyle54"/>
                <w:rFonts w:ascii="Tahoma" w:hAnsi="Tahoma" w:cs="Tahoma"/>
              </w:rPr>
            </w:pPr>
            <w:r w:rsidRPr="009300FB">
              <w:rPr>
                <w:rStyle w:val="FontStyle54"/>
                <w:rFonts w:ascii="Tahoma" w:hAnsi="Tahoma" w:cs="Tahoma"/>
              </w:rPr>
              <w:t>min. 1 x Złącze RJ-45 (podłączenie sieci lokalnej);</w:t>
            </w:r>
          </w:p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Style w:val="FontStyle54"/>
                <w:rFonts w:ascii="Tahoma" w:hAnsi="Tahoma" w:cs="Tahoma"/>
              </w:rPr>
              <w:t xml:space="preserve">min. 6x USB min. 3.0 </w:t>
            </w:r>
            <w:r w:rsidRPr="009300FB">
              <w:rPr>
                <w:rFonts w:ascii="Tahoma" w:hAnsi="Tahoma" w:cs="Tahoma"/>
                <w:sz w:val="18"/>
                <w:szCs w:val="18"/>
              </w:rPr>
              <w:t>na zewnątrz obudowy komputera -przód 2x, tył 4x .Wymagana ilość i rozmieszczenie portów USB nie może być osiągnięta w wyniku  stosowania konwerterów, przejściówek, itp.;</w:t>
            </w:r>
          </w:p>
          <w:p w:rsidR="00C553CF" w:rsidRPr="009300FB" w:rsidRDefault="00C553CF" w:rsidP="00C553CF">
            <w:pPr>
              <w:pStyle w:val="Style32"/>
              <w:widowControl/>
              <w:spacing w:line="266" w:lineRule="exact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9300FB">
              <w:rPr>
                <w:rStyle w:val="FontStyle54"/>
                <w:rFonts w:ascii="Tahoma" w:hAnsi="Tahoma" w:cs="Tahoma"/>
                <w:lang w:val="en-US"/>
              </w:rPr>
              <w:t>min. 1xVGA(D-Sub); 1xHDMI; 1xDisplay Port;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Klawiatura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Standardowa klawiatura komputerowa w układzie QWERTY;</w:t>
            </w:r>
          </w:p>
          <w:p w:rsidR="00C553CF" w:rsidRPr="009300FB" w:rsidRDefault="00C553CF" w:rsidP="00C553CF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Złącze USB 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1.12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Mysz komputerowa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Optyczna, dwuklawiszowa z rolką;</w:t>
            </w:r>
          </w:p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 złącze USB, </w:t>
            </w:r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 xml:space="preserve">dedykowana przez producenta komputera min 800 </w:t>
            </w:r>
            <w:proofErr w:type="spellStart"/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>dpi</w:t>
            </w:r>
            <w:proofErr w:type="spellEnd"/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1.13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Czytnik kart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CF" w:rsidRPr="009300FB" w:rsidRDefault="00C553CF" w:rsidP="00C553CF">
            <w:pPr>
              <w:rPr>
                <w:rStyle w:val="FontStyle54"/>
                <w:rFonts w:ascii="Tahoma" w:hAnsi="Tahoma" w:cs="Tahoma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wbudowany, obsługa kart SD, XD; 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Oprogramowanie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ind w:firstLine="124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53CF" w:rsidRPr="009300FB" w:rsidRDefault="00C553CF" w:rsidP="00C553CF">
            <w:pPr>
              <w:snapToGrid w:val="0"/>
              <w:jc w:val="right"/>
              <w:rPr>
                <w:rFonts w:ascii="Tahoma" w:hAnsi="Tahoma" w:cs="Tahoma"/>
                <w:i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sz w:val="18"/>
                <w:szCs w:val="18"/>
              </w:rPr>
              <w:t>System operacyjny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Zainstalowany system operacyjny Microsoft Windows 10 Professional </w:t>
            </w:r>
            <w:r w:rsidRPr="009300FB">
              <w:rPr>
                <w:rStyle w:val="FontStyle54"/>
                <w:rFonts w:ascii="Tahoma" w:hAnsi="Tahoma" w:cs="Tahoma"/>
              </w:rPr>
              <w:t>w polskiej wersji językowej</w:t>
            </w:r>
            <w:r w:rsidRPr="009300FB">
              <w:rPr>
                <w:rFonts w:ascii="Tahoma" w:hAnsi="Tahoma" w:cs="Tahoma"/>
                <w:sz w:val="18"/>
                <w:szCs w:val="18"/>
              </w:rPr>
              <w:t xml:space="preserve">  lub w pełni równoważny; (dostarczony wraz z licencją i nośnikiem -</w:t>
            </w:r>
            <w:r w:rsidRPr="009300FB">
              <w:rPr>
                <w:rStyle w:val="FontStyle54"/>
                <w:rFonts w:ascii="Tahoma" w:hAnsi="Tahoma" w:cs="Tahoma"/>
              </w:rPr>
              <w:t xml:space="preserve"> płyta   przygotowana   przez   producenta   komputera, do automatycznej instalacji na danej </w:t>
            </w:r>
            <w:r w:rsidRPr="009300FB">
              <w:rPr>
                <w:rStyle w:val="FontStyle54"/>
                <w:rFonts w:ascii="Tahoma" w:hAnsi="Tahoma" w:cs="Tahoma"/>
              </w:rPr>
              <w:lastRenderedPageBreak/>
              <w:t>jednostce (system wraz ze sterownikami),      niewymagającą      wpisywania klucza rejestracyjnego lub rejestracji poprzez Internet czy telefon);</w:t>
            </w:r>
          </w:p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współpraca z Active Directory, możliwość pracy sieciowej; l</w:t>
            </w:r>
            <w:r w:rsidRPr="009300FB">
              <w:rPr>
                <w:rStyle w:val="FontStyle79"/>
                <w:rFonts w:ascii="Tahoma" w:hAnsi="Tahoma" w:cs="Tahoma"/>
                <w:sz w:val="18"/>
                <w:szCs w:val="18"/>
              </w:rPr>
              <w:t>icencjonowanie, w okresie przynajmniej 4 lat, musi uwzględniać prawo do bezpłatnej instalacji udostępnianych przez producenta uaktualnień i poprawek krytycznych oraz opcjonalnych.</w:t>
            </w:r>
          </w:p>
        </w:tc>
      </w:tr>
      <w:tr w:rsidR="00C553CF" w:rsidRPr="009300FB" w:rsidTr="00C553CF">
        <w:trPr>
          <w:trHeight w:val="20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Dokumentacja, certyfikaty i standardy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 xml:space="preserve">Sprzęt musi posiadać deklarację zgodności CE; Sprzęt musi być produkowany zgodnie z normami ISO 9001 oraz ISO 14001 lub równoważnymi; Urządzenia spełniają kryteria środowiskowe zgodne z dyrektywą </w:t>
            </w:r>
            <w:proofErr w:type="spellStart"/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>RoHS</w:t>
            </w:r>
            <w:proofErr w:type="spellEnd"/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 xml:space="preserve"> Unii Europejskiej według wytycznych Krajowej Agencji Poszanowania Energii S.A., zawartych w dokumencie „Opracowanie propozycji kryteriów środowiskowych dla produktów zużywających energię możliwych do wykorzystania przy formułowaniu specyfikacji na potrzeby zamówień publicznych", zgodnie z ofertą. Do oferty należy dołączyć dokumenty potwierdzające. Dokumentacja w j. polskim lub angielskim. </w:t>
            </w:r>
          </w:p>
        </w:tc>
      </w:tr>
      <w:tr w:rsidR="00C553CF" w:rsidRPr="009300FB" w:rsidTr="00C553CF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ind w:firstLine="124"/>
              <w:rPr>
                <w:rStyle w:val="FontStyle73"/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Zabezpieczenia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ind w:left="356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00FB">
              <w:rPr>
                <w:rStyle w:val="FontStyle54"/>
                <w:rFonts w:ascii="Tahoma" w:hAnsi="Tahoma" w:cs="Tahoma"/>
              </w:rPr>
              <w:t>min. ochrona hasłem dostępu do systemu i setupu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ind w:left="356"/>
              <w:rPr>
                <w:rStyle w:val="FontStyle54"/>
                <w:rFonts w:ascii="Tahoma" w:hAnsi="Tahoma" w:cs="Tahoma"/>
              </w:rPr>
            </w:pPr>
          </w:p>
        </w:tc>
      </w:tr>
    </w:tbl>
    <w:p w:rsidR="00C553CF" w:rsidRPr="009300FB" w:rsidRDefault="00C553CF" w:rsidP="00C553CF">
      <w:pPr>
        <w:ind w:left="720"/>
        <w:rPr>
          <w:rFonts w:ascii="Tahoma" w:hAnsi="Tahoma" w:cs="Tahoma"/>
          <w:sz w:val="18"/>
          <w:szCs w:val="18"/>
        </w:rPr>
      </w:pPr>
    </w:p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</w:p>
    <w:tbl>
      <w:tblPr>
        <w:tblW w:w="95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595"/>
      </w:tblGrid>
      <w:tr w:rsidR="00C553CF" w:rsidRPr="009300FB" w:rsidTr="00C553CF">
        <w:trPr>
          <w:trHeight w:val="525"/>
        </w:trPr>
        <w:tc>
          <w:tcPr>
            <w:tcW w:w="9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numPr>
                <w:ilvl w:val="0"/>
                <w:numId w:val="15"/>
              </w:numPr>
              <w:spacing w:after="0" w:line="240" w:lineRule="auto"/>
              <w:ind w:left="627"/>
              <w:jc w:val="left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Monitor</w:t>
            </w: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parametru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Oferowana wielkość parametru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Przekątna ekranu: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23,8”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Rodzaj matrycy: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LED, IPS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Rozdzielczość: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1920x1080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Jasność: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250cd/m2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Kontrast: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1000:1</w:t>
            </w:r>
          </w:p>
        </w:tc>
      </w:tr>
      <w:tr w:rsidR="00C553CF" w:rsidRPr="009300FB" w:rsidTr="00C553CF">
        <w:trPr>
          <w:trHeight w:val="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Złącza: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Min. HDMI - 1 szt. , 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DisplayPort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 xml:space="preserve"> - 1 szt.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Waga: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max. 3,5kg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Dodatkowe informacje: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Regulacja wysokości, Obrotowy ekran (PIVOT), dołączony kabel Display Port, Kabel zasilający,</w:t>
            </w:r>
          </w:p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</w:p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</w:p>
    <w:tbl>
      <w:tblPr>
        <w:tblW w:w="95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595"/>
      </w:tblGrid>
      <w:tr w:rsidR="00C553CF" w:rsidRPr="009300FB" w:rsidTr="00C553CF">
        <w:trPr>
          <w:trHeight w:val="525"/>
        </w:trPr>
        <w:tc>
          <w:tcPr>
            <w:tcW w:w="9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III.  Projektor DLP</w:t>
            </w:r>
          </w:p>
          <w:p w:rsidR="00C553CF" w:rsidRPr="009300FB" w:rsidRDefault="00C553CF" w:rsidP="00C553CF">
            <w:pPr>
              <w:ind w:left="1064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parametru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Oferowana wielkość parametru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Format obrazu: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16:9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Rozdzielczość: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1280:720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Jasność: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100 lm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Kontrast: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1000:1</w:t>
            </w:r>
          </w:p>
        </w:tc>
      </w:tr>
      <w:tr w:rsidR="00C553CF" w:rsidRPr="009300FB" w:rsidTr="00C553CF">
        <w:trPr>
          <w:trHeight w:val="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Złącza: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 Min. 1x USB 3.0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Waga: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max. 0,6kg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Głośność: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max. 30dB</w:t>
            </w:r>
          </w:p>
        </w:tc>
      </w:tr>
    </w:tbl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</w:p>
    <w:tbl>
      <w:tblPr>
        <w:tblW w:w="95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595"/>
      </w:tblGrid>
      <w:tr w:rsidR="00C553CF" w:rsidRPr="009300FB" w:rsidTr="00C553CF">
        <w:trPr>
          <w:trHeight w:val="525"/>
        </w:trPr>
        <w:tc>
          <w:tcPr>
            <w:tcW w:w="9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ind w:left="1064" w:hanging="1064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IV.  Laptop 13-13,5”</w:t>
            </w: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parametru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Oferowana wielkość parametru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Rozmiar: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13-13,5”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System operacyjny: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oryginalny,  możliwość uruchomienia pakietu biurowego Microsoft Office bez stosowania wirtualizacji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Procesor: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niskoenergetyczny (TDP max 25W), min. 4 rdzenie,  o wydajności co najmniej 8800 punktów wg https://www.cpubenchmark.net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Pamięć: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16GB</w:t>
            </w:r>
          </w:p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Dysk: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 SSD, min. 512GB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Rozdzielczość ekranu: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1920x1080 lub wyższa, matryca: LED-IPS</w:t>
            </w:r>
          </w:p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Komunikacja: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9300FB">
              <w:rPr>
                <w:rFonts w:ascii="Tahoma" w:hAnsi="Tahoma" w:cs="Tahoma"/>
                <w:sz w:val="18"/>
                <w:szCs w:val="18"/>
                <w:lang w:val="en-US"/>
              </w:rPr>
              <w:t>Wi-Fi (802.11 b/g/n/ac), Bluetooth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Złącza: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USB 3.0  - min. 1szt., USB Typu-C – min. 1szt, Wyjście słuchawkowe/wejście mikrofonowe - 1 szt., </w:t>
            </w:r>
          </w:p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Waga: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max. 1,39 kg z baterią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Dodatkowe informacje: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Kamera internetowa – min. 1Mpix, Szyfrowanie TPM, rok premiery: 2019</w:t>
            </w:r>
          </w:p>
        </w:tc>
      </w:tr>
    </w:tbl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</w:p>
    <w:tbl>
      <w:tblPr>
        <w:tblW w:w="98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878"/>
      </w:tblGrid>
      <w:tr w:rsidR="00C553CF" w:rsidRPr="009300FB" w:rsidTr="00C553CF">
        <w:trPr>
          <w:trHeight w:val="525"/>
        </w:trPr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V.  Tablet 10-10,5”</w:t>
            </w: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parametru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Oferowana wielkość parametru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Rozmiar: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10-10,5”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System operacyjny: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oryginalny iOS lub Android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Procesor: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6 rdzeni,  o wydajności co najmniej 1100 punktów wg https://geekbench.com/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Pamięć: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min. 64GB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Rozdzielczość ekranu: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2224 x 1668 lub wyższa, matryca: IPS lub AMOLED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Komunikacja: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modem LTE, Wi-Fi (802.11 b/g/n/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ac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>), Bluetooth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Złącza: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USB 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Type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 xml:space="preserve">-C lub 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Lighting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 xml:space="preserve">, Gniazdo kart 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nanoSIM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>,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Waga: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max. 0,470 kg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Dodatkowe informacje: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>Aparat przód/tył- min. 7.0Mpix/8Mpix, Wbudowane głośniki stereo, Wbudowany mikrofon, rok premiery: 2019</w:t>
            </w:r>
          </w:p>
        </w:tc>
      </w:tr>
    </w:tbl>
    <w:p w:rsidR="00C553CF" w:rsidRPr="009300FB" w:rsidRDefault="00C553CF" w:rsidP="00C553CF">
      <w:pPr>
        <w:ind w:left="720"/>
        <w:rPr>
          <w:rFonts w:ascii="Tahoma" w:hAnsi="Tahoma" w:cs="Tahoma"/>
          <w:sz w:val="18"/>
          <w:szCs w:val="18"/>
        </w:rPr>
      </w:pPr>
    </w:p>
    <w:p w:rsidR="00C553CF" w:rsidRPr="009300FB" w:rsidRDefault="00C553CF" w:rsidP="00C553CF">
      <w:pPr>
        <w:ind w:left="720"/>
        <w:rPr>
          <w:rFonts w:ascii="Tahoma" w:hAnsi="Tahoma" w:cs="Tahoma"/>
          <w:sz w:val="18"/>
          <w:szCs w:val="18"/>
        </w:rPr>
      </w:pPr>
    </w:p>
    <w:p w:rsidR="00C553CF" w:rsidRPr="009300FB" w:rsidRDefault="00C553CF" w:rsidP="00C553CF">
      <w:pPr>
        <w:numPr>
          <w:ilvl w:val="0"/>
          <w:numId w:val="16"/>
        </w:numPr>
        <w:spacing w:after="0" w:line="240" w:lineRule="auto"/>
        <w:jc w:val="left"/>
        <w:rPr>
          <w:rFonts w:ascii="Tahoma" w:hAnsi="Tahoma" w:cs="Tahoma"/>
          <w:b/>
          <w:bCs/>
          <w:sz w:val="18"/>
          <w:szCs w:val="18"/>
        </w:rPr>
      </w:pPr>
      <w:r w:rsidRPr="009300FB">
        <w:rPr>
          <w:rFonts w:ascii="Tahoma" w:hAnsi="Tahoma" w:cs="Tahoma"/>
          <w:b/>
          <w:iCs/>
          <w:sz w:val="18"/>
          <w:szCs w:val="18"/>
        </w:rPr>
        <w:t>Oprogramowanie i licencje</w:t>
      </w:r>
    </w:p>
    <w:p w:rsidR="00C553CF" w:rsidRPr="009300FB" w:rsidRDefault="00C553CF" w:rsidP="00C553CF">
      <w:pPr>
        <w:ind w:left="1200"/>
        <w:rPr>
          <w:rFonts w:ascii="Tahoma" w:hAnsi="Tahoma" w:cs="Tahoma"/>
          <w:b/>
          <w:iCs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664"/>
      </w:tblGrid>
      <w:tr w:rsidR="00C553CF" w:rsidRPr="009300FB" w:rsidTr="00C553CF">
        <w:trPr>
          <w:trHeight w:val="52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553CF" w:rsidRPr="009300FB" w:rsidTr="00C553CF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Nazwa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>Nazwa oferowanych licencji/oprogramowania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300FB">
              <w:rPr>
                <w:rFonts w:ascii="Tahoma" w:hAnsi="Tahoma" w:cs="Tahoma"/>
                <w:i/>
                <w:iCs/>
                <w:sz w:val="18"/>
                <w:szCs w:val="18"/>
              </w:rPr>
              <w:t>C</w:t>
            </w:r>
          </w:p>
        </w:tc>
      </w:tr>
      <w:tr w:rsidR="00C553CF" w:rsidRPr="009300FB" w:rsidTr="00C553CF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53CF" w:rsidRPr="009300FB" w:rsidRDefault="00C553CF" w:rsidP="00C553CF">
            <w:pPr>
              <w:snapToGrid w:val="0"/>
              <w:ind w:left="214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9300FB">
              <w:rPr>
                <w:rFonts w:ascii="Tahoma" w:hAnsi="Tahoma" w:cs="Tahoma"/>
                <w:b/>
                <w:sz w:val="18"/>
                <w:szCs w:val="18"/>
              </w:rPr>
              <w:t xml:space="preserve">I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53CF" w:rsidRPr="009300FB" w:rsidRDefault="00C553CF" w:rsidP="00C553CF">
            <w:pPr>
              <w:snapToGrid w:val="0"/>
              <w:ind w:firstLine="1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color w:val="000000"/>
                <w:sz w:val="18"/>
                <w:szCs w:val="18"/>
              </w:rPr>
              <w:t>Pakiet oprogramowania biurowego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3CF" w:rsidRPr="009300FB" w:rsidRDefault="00C553CF" w:rsidP="00C553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9300FB">
              <w:rPr>
                <w:rFonts w:ascii="Tahoma" w:hAnsi="Tahoma" w:cs="Tahoma"/>
                <w:sz w:val="18"/>
                <w:szCs w:val="18"/>
              </w:rPr>
              <w:t xml:space="preserve">Pakiet biurowy Office 2019 </w:t>
            </w:r>
            <w:proofErr w:type="spellStart"/>
            <w:r w:rsidRPr="009300FB">
              <w:rPr>
                <w:rFonts w:ascii="Tahoma" w:hAnsi="Tahoma" w:cs="Tahoma"/>
                <w:sz w:val="18"/>
                <w:szCs w:val="18"/>
              </w:rPr>
              <w:t>home</w:t>
            </w:r>
            <w:proofErr w:type="spellEnd"/>
            <w:r w:rsidRPr="009300FB">
              <w:rPr>
                <w:rFonts w:ascii="Tahoma" w:hAnsi="Tahoma" w:cs="Tahoma"/>
                <w:sz w:val="18"/>
                <w:szCs w:val="18"/>
              </w:rPr>
              <w:t xml:space="preserve"> and business PL  lub równoważny współpracujący z serwerem Microsoft Exchange Server 2013; </w:t>
            </w:r>
            <w:r w:rsidRPr="009300FB">
              <w:rPr>
                <w:rStyle w:val="FontStyle73"/>
                <w:rFonts w:ascii="Tahoma" w:hAnsi="Tahoma" w:cs="Tahoma"/>
                <w:sz w:val="18"/>
                <w:szCs w:val="18"/>
              </w:rPr>
              <w:t>Licencjonowanie, w okresie przynajmniej 5 lat, musi uwzględniać prawo do bezpłatnej instalacji udostępnianych przez producenta uaktualnień i poprawek krytycznych oraz opcjonalnych.</w:t>
            </w:r>
          </w:p>
        </w:tc>
      </w:tr>
    </w:tbl>
    <w:p w:rsidR="00C553CF" w:rsidRPr="009300FB" w:rsidRDefault="00C553CF" w:rsidP="00C553CF">
      <w:pPr>
        <w:rPr>
          <w:rFonts w:ascii="Tahoma" w:hAnsi="Tahoma" w:cs="Tahoma"/>
          <w:sz w:val="18"/>
          <w:szCs w:val="18"/>
        </w:rPr>
      </w:pPr>
      <w:r w:rsidRPr="009300FB">
        <w:rPr>
          <w:rFonts w:ascii="Tahoma" w:hAnsi="Tahoma" w:cs="Tahoma"/>
          <w:sz w:val="18"/>
          <w:szCs w:val="18"/>
        </w:rPr>
        <w:br w:type="textWrapping" w:clear="all"/>
      </w:r>
    </w:p>
    <w:p w:rsidR="007E7186" w:rsidRPr="009300FB" w:rsidRDefault="007E7186" w:rsidP="00C553CF">
      <w:pPr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</w:p>
    <w:sectPr w:rsidR="007E7186" w:rsidRPr="009300FB" w:rsidSect="00C553CF">
      <w:headerReference w:type="default" r:id="rId8"/>
      <w:pgSz w:w="11906" w:h="16838"/>
      <w:pgMar w:top="2268" w:right="849" w:bottom="568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891" w:rsidRDefault="00084891" w:rsidP="005100FF">
      <w:pPr>
        <w:spacing w:after="0" w:line="240" w:lineRule="auto"/>
      </w:pPr>
      <w:r>
        <w:separator/>
      </w:r>
    </w:p>
  </w:endnote>
  <w:end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891" w:rsidRDefault="00084891" w:rsidP="005100FF">
      <w:pPr>
        <w:spacing w:after="0" w:line="240" w:lineRule="auto"/>
      </w:pPr>
      <w:r>
        <w:separator/>
      </w:r>
    </w:p>
  </w:footnote>
  <w:footnote w:type="continuationSeparator" w:id="0">
    <w:p w:rsidR="00084891" w:rsidRDefault="00084891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48" name="Obraz 48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49" name="Obraz 49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EB7"/>
    <w:multiLevelType w:val="hybridMultilevel"/>
    <w:tmpl w:val="B7F494B8"/>
    <w:lvl w:ilvl="0" w:tplc="FBBE6A10">
      <w:start w:val="1"/>
      <w:numFmt w:val="decimal"/>
      <w:lvlText w:val="%1)"/>
      <w:lvlJc w:val="left"/>
      <w:pPr>
        <w:ind w:left="1800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3D1F45"/>
    <w:multiLevelType w:val="hybridMultilevel"/>
    <w:tmpl w:val="F5AEDAE6"/>
    <w:lvl w:ilvl="0" w:tplc="55F4F12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37C"/>
    <w:multiLevelType w:val="hybridMultilevel"/>
    <w:tmpl w:val="E3D86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7629A"/>
    <w:multiLevelType w:val="hybridMultilevel"/>
    <w:tmpl w:val="0A22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1919"/>
    <w:multiLevelType w:val="hybridMultilevel"/>
    <w:tmpl w:val="13A4D6F6"/>
    <w:lvl w:ilvl="0" w:tplc="04150013">
      <w:start w:val="1"/>
      <w:numFmt w:val="upperRoman"/>
      <w:lvlText w:val="%1."/>
      <w:lvlJc w:val="right"/>
      <w:pPr>
        <w:ind w:left="106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C5F2F"/>
    <w:multiLevelType w:val="hybridMultilevel"/>
    <w:tmpl w:val="07102F1E"/>
    <w:lvl w:ilvl="0" w:tplc="DB7EEA52">
      <w:start w:val="1"/>
      <w:numFmt w:val="decimal"/>
      <w:lvlText w:val="%1)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165716"/>
    <w:multiLevelType w:val="hybridMultilevel"/>
    <w:tmpl w:val="986E4B6E"/>
    <w:lvl w:ilvl="0" w:tplc="34D2CD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CFD53B3"/>
    <w:multiLevelType w:val="hybridMultilevel"/>
    <w:tmpl w:val="5686A54A"/>
    <w:lvl w:ilvl="0" w:tplc="8BB8B7BC">
      <w:start w:val="1"/>
      <w:numFmt w:val="decimal"/>
      <w:lvlText w:val="%1)"/>
      <w:lvlJc w:val="left"/>
      <w:pPr>
        <w:ind w:left="1080" w:hanging="360"/>
      </w:pPr>
      <w:rPr>
        <w:rFonts w:ascii="Tahoma" w:eastAsiaTheme="minorEastAsia" w:hAnsi="Tahoma" w:cs="Tahoma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0C2109"/>
    <w:multiLevelType w:val="hybridMultilevel"/>
    <w:tmpl w:val="6CC8C1C6"/>
    <w:lvl w:ilvl="0" w:tplc="9258A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EFF1A67"/>
    <w:multiLevelType w:val="hybridMultilevel"/>
    <w:tmpl w:val="F46A4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578E8"/>
    <w:multiLevelType w:val="hybridMultilevel"/>
    <w:tmpl w:val="5CB4DC9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6E94433"/>
    <w:multiLevelType w:val="hybridMultilevel"/>
    <w:tmpl w:val="8EC6E5C0"/>
    <w:lvl w:ilvl="0" w:tplc="BF9E93CC">
      <w:start w:val="1"/>
      <w:numFmt w:val="upperLetter"/>
      <w:lvlText w:val="%1."/>
      <w:lvlJc w:val="left"/>
      <w:pPr>
        <w:ind w:left="120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7174455C"/>
    <w:multiLevelType w:val="hybridMultilevel"/>
    <w:tmpl w:val="37F4D3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37D5929"/>
    <w:multiLevelType w:val="hybridMultilevel"/>
    <w:tmpl w:val="6C9AD95E"/>
    <w:lvl w:ilvl="0" w:tplc="2CB6B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5F2212"/>
    <w:multiLevelType w:val="hybridMultilevel"/>
    <w:tmpl w:val="6410485E"/>
    <w:lvl w:ilvl="0" w:tplc="8F98610C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3"/>
  </w:num>
  <w:num w:numId="5">
    <w:abstractNumId w:val="1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FF"/>
    <w:rsid w:val="00011806"/>
    <w:rsid w:val="00014550"/>
    <w:rsid w:val="00057D8D"/>
    <w:rsid w:val="000601F7"/>
    <w:rsid w:val="00084891"/>
    <w:rsid w:val="00293F1D"/>
    <w:rsid w:val="00396C6F"/>
    <w:rsid w:val="00397733"/>
    <w:rsid w:val="0042704D"/>
    <w:rsid w:val="00443B30"/>
    <w:rsid w:val="004A68C3"/>
    <w:rsid w:val="005100FF"/>
    <w:rsid w:val="00532191"/>
    <w:rsid w:val="005B5CB4"/>
    <w:rsid w:val="005D01B1"/>
    <w:rsid w:val="00621FE7"/>
    <w:rsid w:val="00637990"/>
    <w:rsid w:val="006E7FDC"/>
    <w:rsid w:val="007D4F43"/>
    <w:rsid w:val="007E7186"/>
    <w:rsid w:val="008666F3"/>
    <w:rsid w:val="00890FE3"/>
    <w:rsid w:val="009300FB"/>
    <w:rsid w:val="00AD5BB9"/>
    <w:rsid w:val="00AF6717"/>
    <w:rsid w:val="00B11745"/>
    <w:rsid w:val="00B41803"/>
    <w:rsid w:val="00C553CF"/>
    <w:rsid w:val="00C75BFA"/>
    <w:rsid w:val="00C85923"/>
    <w:rsid w:val="00C97C22"/>
    <w:rsid w:val="00CB77CE"/>
    <w:rsid w:val="00D27806"/>
    <w:rsid w:val="00D507D4"/>
    <w:rsid w:val="00D96642"/>
    <w:rsid w:val="00DE0AB2"/>
    <w:rsid w:val="00EF07BA"/>
    <w:rsid w:val="00F53E6F"/>
    <w:rsid w:val="00F66BFE"/>
    <w:rsid w:val="00F8593B"/>
    <w:rsid w:val="00F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A97AD6"/>
  <w15:docId w15:val="{2DEA2F1F-4815-4529-85A0-9F43B055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paragraph" w:customStyle="1" w:styleId="Style32">
    <w:name w:val="Style32"/>
    <w:basedOn w:val="Normalny"/>
    <w:uiPriority w:val="99"/>
    <w:rsid w:val="00C553CF"/>
    <w:pPr>
      <w:widowControl w:val="0"/>
      <w:autoSpaceDE w:val="0"/>
      <w:autoSpaceDN w:val="0"/>
      <w:adjustRightInd w:val="0"/>
      <w:spacing w:after="0" w:line="271" w:lineRule="exact"/>
      <w:jc w:val="left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ntStyle54">
    <w:name w:val="Font Style54"/>
    <w:uiPriority w:val="99"/>
    <w:rsid w:val="00C553CF"/>
    <w:rPr>
      <w:rFonts w:ascii="Calibri" w:hAnsi="Calibri" w:cs="Calibri"/>
      <w:sz w:val="18"/>
      <w:szCs w:val="18"/>
    </w:rPr>
  </w:style>
  <w:style w:type="character" w:customStyle="1" w:styleId="FontStyle79">
    <w:name w:val="Font Style79"/>
    <w:uiPriority w:val="99"/>
    <w:rsid w:val="00C553CF"/>
    <w:rPr>
      <w:rFonts w:ascii="Calibri" w:hAnsi="Calibri" w:cs="Calibri"/>
      <w:sz w:val="20"/>
      <w:szCs w:val="20"/>
    </w:rPr>
  </w:style>
  <w:style w:type="character" w:customStyle="1" w:styleId="FontStyle73">
    <w:name w:val="Font Style73"/>
    <w:uiPriority w:val="99"/>
    <w:rsid w:val="00C553CF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5DFF7-7087-4462-8F97-73C2943E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11</cp:revision>
  <cp:lastPrinted>2019-11-13T09:04:00Z</cp:lastPrinted>
  <dcterms:created xsi:type="dcterms:W3CDTF">2019-04-12T12:13:00Z</dcterms:created>
  <dcterms:modified xsi:type="dcterms:W3CDTF">2019-12-13T08:24:00Z</dcterms:modified>
</cp:coreProperties>
</file>