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EF" w:rsidRDefault="001703EF" w:rsidP="00EA2ED2">
      <w:pPr>
        <w:spacing w:after="0"/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796FCE">
        <w:rPr>
          <w:rFonts w:ascii="Tahoma" w:hAnsi="Tahoma" w:cs="Tahoma"/>
          <w:sz w:val="20"/>
          <w:szCs w:val="20"/>
          <w:lang w:eastAsia="ar-SA"/>
        </w:rPr>
        <w:t>Zał</w:t>
      </w:r>
      <w:r w:rsidRPr="00796FCE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796FCE"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:rsidR="00EA2ED2" w:rsidRDefault="00EA2ED2" w:rsidP="00EA2ED2">
      <w:pPr>
        <w:suppressAutoHyphens/>
        <w:autoSpaceDE w:val="0"/>
        <w:spacing w:after="0"/>
        <w:jc w:val="right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eastAsia="MS Mincho" w:hAnsi="Tahoma" w:cs="Tahoma"/>
          <w:sz w:val="20"/>
          <w:szCs w:val="20"/>
          <w:lang w:eastAsia="x-none"/>
        </w:rPr>
        <w:t>załącznik nr.1 do umowy</w:t>
      </w:r>
    </w:p>
    <w:p w:rsidR="001703EF" w:rsidRPr="001703EF" w:rsidRDefault="001703EF" w:rsidP="007E088C">
      <w:pPr>
        <w:suppressAutoHyphens/>
        <w:autoSpaceDE w:val="0"/>
        <w:rPr>
          <w:rFonts w:ascii="Tahoma" w:hAnsi="Tahoma" w:cs="Tahoma"/>
          <w:sz w:val="20"/>
          <w:szCs w:val="20"/>
          <w:lang w:eastAsia="ar-SA"/>
        </w:rPr>
      </w:pPr>
    </w:p>
    <w:p w:rsidR="001703EF" w:rsidRPr="005B2B3F" w:rsidRDefault="001703EF" w:rsidP="005B2B3F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1703EF">
        <w:rPr>
          <w:rFonts w:ascii="Tahoma" w:hAnsi="Tahoma" w:cs="Tahoma"/>
          <w:b/>
          <w:bCs/>
          <w:sz w:val="20"/>
          <w:szCs w:val="20"/>
          <w:lang w:eastAsia="ar-SA"/>
        </w:rPr>
        <w:t>Numer sprawy: WA.371.2</w:t>
      </w:r>
      <w:r w:rsidR="00B349FC">
        <w:rPr>
          <w:rFonts w:ascii="Tahoma" w:hAnsi="Tahoma" w:cs="Tahoma"/>
          <w:b/>
          <w:bCs/>
          <w:sz w:val="20"/>
          <w:szCs w:val="20"/>
          <w:lang w:eastAsia="ar-SA"/>
        </w:rPr>
        <w:t>4</w:t>
      </w:r>
      <w:bookmarkStart w:id="0" w:name="_GoBack"/>
      <w:bookmarkEnd w:id="0"/>
      <w:r w:rsidRPr="001703EF">
        <w:rPr>
          <w:rFonts w:ascii="Tahoma" w:hAnsi="Tahoma" w:cs="Tahoma"/>
          <w:b/>
          <w:bCs/>
          <w:sz w:val="20"/>
          <w:szCs w:val="20"/>
          <w:lang w:eastAsia="ar-SA"/>
        </w:rPr>
        <w:t>.2018.JS</w:t>
      </w:r>
    </w:p>
    <w:p w:rsidR="005B2B3F" w:rsidRPr="001703EF" w:rsidRDefault="000362D0" w:rsidP="007E088C">
      <w:pPr>
        <w:jc w:val="center"/>
        <w:rPr>
          <w:rFonts w:ascii="Tahoma" w:hAnsi="Tahoma" w:cs="Tahoma"/>
          <w:b/>
          <w:sz w:val="20"/>
          <w:szCs w:val="20"/>
        </w:rPr>
      </w:pPr>
      <w:r w:rsidRPr="001703EF"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1703EF" w:rsidRDefault="001703EF" w:rsidP="001703EF">
      <w:pPr>
        <w:pStyle w:val="Akapitzlist"/>
        <w:numPr>
          <w:ilvl w:val="0"/>
          <w:numId w:val="1"/>
        </w:numPr>
        <w:ind w:left="426" w:hanging="66"/>
        <w:jc w:val="both"/>
        <w:rPr>
          <w:rFonts w:ascii="Tahoma" w:hAnsi="Tahoma" w:cs="Tahoma"/>
          <w:b/>
          <w:sz w:val="20"/>
          <w:szCs w:val="20"/>
        </w:rPr>
      </w:pPr>
      <w:r w:rsidRPr="001703EF">
        <w:rPr>
          <w:rFonts w:ascii="Tahoma" w:hAnsi="Tahoma" w:cs="Tahoma"/>
          <w:b/>
          <w:sz w:val="20"/>
          <w:szCs w:val="20"/>
        </w:rPr>
        <w:t>Przedmiotem zamówienia</w:t>
      </w:r>
    </w:p>
    <w:p w:rsidR="001703EF" w:rsidRPr="001703EF" w:rsidRDefault="00CB7A8E" w:rsidP="001703EF">
      <w:pPr>
        <w:pStyle w:val="Akapitzlist"/>
        <w:numPr>
          <w:ilvl w:val="0"/>
          <w:numId w:val="26"/>
        </w:numPr>
        <w:ind w:left="709" w:hanging="283"/>
        <w:jc w:val="both"/>
        <w:rPr>
          <w:rFonts w:ascii="Tahoma" w:hAnsi="Tahoma" w:cs="Tahoma"/>
          <w:b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 xml:space="preserve">Przedmiotem zamówienia jest organizacja konferencji </w:t>
      </w:r>
      <w:r w:rsidR="0025321E" w:rsidRPr="001703EF">
        <w:rPr>
          <w:rFonts w:ascii="Tahoma" w:hAnsi="Tahoma" w:cs="Tahoma"/>
          <w:sz w:val="20"/>
          <w:szCs w:val="20"/>
        </w:rPr>
        <w:t xml:space="preserve">poświęconej: </w:t>
      </w:r>
      <w:r w:rsidR="0025321E" w:rsidRPr="005B2B3F">
        <w:rPr>
          <w:rFonts w:ascii="Tahoma" w:hAnsi="Tahoma" w:cs="Tahoma"/>
          <w:sz w:val="20"/>
          <w:szCs w:val="20"/>
        </w:rPr>
        <w:t>Proinnowacyjnemu otoczeniu IOB oraz działalności badawczo - rozwojowej</w:t>
      </w:r>
      <w:r w:rsidR="007409F6" w:rsidRPr="005B2B3F">
        <w:rPr>
          <w:rFonts w:ascii="Tahoma" w:hAnsi="Tahoma" w:cs="Tahoma"/>
          <w:sz w:val="20"/>
          <w:szCs w:val="20"/>
        </w:rPr>
        <w:t xml:space="preserve"> w przedsiębiorstwach.</w:t>
      </w:r>
      <w:r w:rsidR="0025321E" w:rsidRPr="001703EF">
        <w:rPr>
          <w:rFonts w:ascii="Tahoma" w:hAnsi="Tahoma" w:cs="Tahoma"/>
          <w:sz w:val="20"/>
          <w:szCs w:val="20"/>
        </w:rPr>
        <w:t xml:space="preserve"> </w:t>
      </w:r>
      <w:r w:rsidR="006C6EAA" w:rsidRPr="001703EF">
        <w:rPr>
          <w:rFonts w:ascii="Tahoma" w:hAnsi="Tahoma" w:cs="Tahoma"/>
          <w:sz w:val="20"/>
          <w:szCs w:val="20"/>
        </w:rPr>
        <w:t>Z</w:t>
      </w:r>
      <w:r w:rsidR="0025321E" w:rsidRPr="001703EF">
        <w:rPr>
          <w:rFonts w:ascii="Tahoma" w:hAnsi="Tahoma" w:cs="Tahoma"/>
          <w:sz w:val="20"/>
          <w:szCs w:val="20"/>
        </w:rPr>
        <w:t xml:space="preserve">akres realizacji zamówienia obejmuje: </w:t>
      </w:r>
    </w:p>
    <w:p w:rsidR="006C6EAA" w:rsidRDefault="006C6EAA" w:rsidP="001703E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wynajem</w:t>
      </w:r>
      <w:r w:rsidRPr="001703E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7409F6" w:rsidRPr="001703EF">
        <w:rPr>
          <w:rFonts w:ascii="Tahoma" w:hAnsi="Tahoma" w:cs="Tahoma"/>
          <w:sz w:val="20"/>
          <w:szCs w:val="20"/>
        </w:rPr>
        <w:t>s</w:t>
      </w:r>
      <w:r w:rsidR="0025321E" w:rsidRPr="001703EF">
        <w:rPr>
          <w:rFonts w:ascii="Tahoma" w:hAnsi="Tahoma" w:cs="Tahoma"/>
          <w:sz w:val="20"/>
          <w:szCs w:val="20"/>
        </w:rPr>
        <w:t xml:space="preserve">ali konferencyjnej na 150 osób, </w:t>
      </w:r>
    </w:p>
    <w:p w:rsidR="006C6EAA" w:rsidRPr="001703EF" w:rsidRDefault="006C6EAA" w:rsidP="001703E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 xml:space="preserve">wynajem </w:t>
      </w:r>
      <w:r w:rsidR="0025321E" w:rsidRPr="001703EF">
        <w:rPr>
          <w:rFonts w:ascii="Tahoma" w:hAnsi="Tahoma" w:cs="Tahoma"/>
          <w:sz w:val="20"/>
          <w:szCs w:val="20"/>
        </w:rPr>
        <w:t>sali na konferencje prasową</w:t>
      </w:r>
      <w:r w:rsidR="007409F6" w:rsidRPr="001703EF">
        <w:rPr>
          <w:rFonts w:ascii="Tahoma" w:hAnsi="Tahoma" w:cs="Tahoma"/>
          <w:sz w:val="20"/>
          <w:szCs w:val="20"/>
        </w:rPr>
        <w:t xml:space="preserve"> na 30 osób</w:t>
      </w:r>
      <w:r w:rsidR="0025321E" w:rsidRPr="001703EF">
        <w:rPr>
          <w:rFonts w:ascii="Tahoma" w:hAnsi="Tahoma" w:cs="Tahoma"/>
          <w:sz w:val="20"/>
          <w:szCs w:val="20"/>
        </w:rPr>
        <w:t xml:space="preserve">, </w:t>
      </w:r>
      <w:r w:rsidR="007409F6" w:rsidRPr="001703EF">
        <w:rPr>
          <w:rFonts w:ascii="Tahoma" w:hAnsi="Tahoma" w:cs="Tahoma"/>
          <w:sz w:val="20"/>
          <w:szCs w:val="20"/>
        </w:rPr>
        <w:t xml:space="preserve"> </w:t>
      </w:r>
    </w:p>
    <w:p w:rsidR="006C6EAA" w:rsidRPr="001703EF" w:rsidRDefault="0025321E" w:rsidP="006C6EAA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u</w:t>
      </w:r>
      <w:r w:rsidR="007409F6" w:rsidRPr="001703EF">
        <w:rPr>
          <w:rFonts w:ascii="Tahoma" w:hAnsi="Tahoma" w:cs="Tahoma"/>
          <w:sz w:val="20"/>
          <w:szCs w:val="20"/>
        </w:rPr>
        <w:t>sługę</w:t>
      </w:r>
      <w:r w:rsidRPr="001703EF">
        <w:rPr>
          <w:rFonts w:ascii="Tahoma" w:hAnsi="Tahoma" w:cs="Tahoma"/>
          <w:sz w:val="20"/>
          <w:szCs w:val="20"/>
        </w:rPr>
        <w:t xml:space="preserve"> g</w:t>
      </w:r>
      <w:r w:rsidR="007409F6" w:rsidRPr="001703EF">
        <w:rPr>
          <w:rFonts w:ascii="Tahoma" w:hAnsi="Tahoma" w:cs="Tahoma"/>
          <w:sz w:val="20"/>
          <w:szCs w:val="20"/>
        </w:rPr>
        <w:t xml:space="preserve">astronomiczną </w:t>
      </w:r>
      <w:r w:rsidR="007E2551" w:rsidRPr="001703EF">
        <w:rPr>
          <w:rFonts w:ascii="Tahoma" w:hAnsi="Tahoma" w:cs="Tahoma"/>
          <w:sz w:val="20"/>
          <w:szCs w:val="20"/>
        </w:rPr>
        <w:t xml:space="preserve">(dla </w:t>
      </w:r>
      <w:r w:rsidR="0086530B" w:rsidRPr="001703EF">
        <w:rPr>
          <w:rFonts w:ascii="Tahoma" w:hAnsi="Tahoma" w:cs="Tahoma"/>
          <w:sz w:val="20"/>
          <w:szCs w:val="20"/>
        </w:rPr>
        <w:t>max.</w:t>
      </w:r>
      <w:r w:rsidR="0086530B" w:rsidRPr="001703E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1703EF">
        <w:rPr>
          <w:rFonts w:ascii="Tahoma" w:hAnsi="Tahoma" w:cs="Tahoma"/>
          <w:sz w:val="20"/>
          <w:szCs w:val="20"/>
        </w:rPr>
        <w:t xml:space="preserve">150 osób - serwis kawowy na powitanie </w:t>
      </w:r>
      <w:r w:rsidR="0086530B" w:rsidRPr="001703EF">
        <w:rPr>
          <w:rFonts w:ascii="Tahoma" w:hAnsi="Tahoma" w:cs="Tahoma"/>
          <w:sz w:val="20"/>
          <w:szCs w:val="20"/>
        </w:rPr>
        <w:t> </w:t>
      </w:r>
      <w:r w:rsidRPr="001703EF">
        <w:rPr>
          <w:rFonts w:ascii="Tahoma" w:hAnsi="Tahoma" w:cs="Tahoma"/>
          <w:sz w:val="20"/>
          <w:szCs w:val="20"/>
        </w:rPr>
        <w:t>i w przerwie, dla</w:t>
      </w:r>
      <w:r w:rsidR="007E2551" w:rsidRPr="001703EF">
        <w:rPr>
          <w:rFonts w:ascii="Tahoma" w:hAnsi="Tahoma" w:cs="Tahoma"/>
          <w:sz w:val="20"/>
          <w:szCs w:val="20"/>
        </w:rPr>
        <w:t xml:space="preserve"> max.</w:t>
      </w:r>
      <w:r w:rsidRPr="001703EF">
        <w:rPr>
          <w:rFonts w:ascii="Tahoma" w:hAnsi="Tahoma" w:cs="Tahoma"/>
          <w:sz w:val="20"/>
          <w:szCs w:val="20"/>
        </w:rPr>
        <w:t xml:space="preserve"> 30 osób- lunch), stosowne wyposażenie obu </w:t>
      </w:r>
      <w:proofErr w:type="spellStart"/>
      <w:r w:rsidRPr="001703EF">
        <w:rPr>
          <w:rFonts w:ascii="Tahoma" w:hAnsi="Tahoma" w:cs="Tahoma"/>
          <w:sz w:val="20"/>
          <w:szCs w:val="20"/>
        </w:rPr>
        <w:t>sal</w:t>
      </w:r>
      <w:proofErr w:type="spellEnd"/>
      <w:r w:rsidRPr="001703EF">
        <w:rPr>
          <w:rFonts w:ascii="Tahoma" w:hAnsi="Tahoma" w:cs="Tahoma"/>
          <w:sz w:val="20"/>
          <w:szCs w:val="20"/>
        </w:rPr>
        <w:t xml:space="preserve">, </w:t>
      </w:r>
    </w:p>
    <w:p w:rsidR="006C6EAA" w:rsidRPr="007E088C" w:rsidRDefault="0025321E" w:rsidP="006C6EAA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usługę poligrafii</w:t>
      </w:r>
      <w:r w:rsidRPr="007E088C">
        <w:rPr>
          <w:rFonts w:ascii="Tahoma" w:hAnsi="Tahoma" w:cs="Tahoma"/>
          <w:sz w:val="20"/>
          <w:szCs w:val="20"/>
        </w:rPr>
        <w:t xml:space="preserve">, </w:t>
      </w:r>
    </w:p>
    <w:p w:rsidR="006C6EAA" w:rsidRPr="007E088C" w:rsidRDefault="006C6EAA" w:rsidP="006C6EAA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 xml:space="preserve">zapewnienie </w:t>
      </w:r>
      <w:r w:rsidR="0025321E" w:rsidRPr="007E088C">
        <w:rPr>
          <w:rFonts w:ascii="Tahoma" w:hAnsi="Tahoma" w:cs="Tahoma"/>
          <w:sz w:val="20"/>
          <w:szCs w:val="20"/>
        </w:rPr>
        <w:t>personel</w:t>
      </w:r>
      <w:r w:rsidRPr="007E088C">
        <w:rPr>
          <w:rFonts w:ascii="Tahoma" w:hAnsi="Tahoma" w:cs="Tahoma"/>
          <w:sz w:val="20"/>
          <w:szCs w:val="20"/>
        </w:rPr>
        <w:t>u</w:t>
      </w:r>
      <w:r w:rsidR="0025321E" w:rsidRPr="007E088C">
        <w:rPr>
          <w:rFonts w:ascii="Tahoma" w:hAnsi="Tahoma" w:cs="Tahoma"/>
          <w:sz w:val="20"/>
          <w:szCs w:val="20"/>
        </w:rPr>
        <w:t xml:space="preserve"> technic</w:t>
      </w:r>
      <w:r w:rsidR="007409F6" w:rsidRPr="007E088C">
        <w:rPr>
          <w:rFonts w:ascii="Tahoma" w:hAnsi="Tahoma" w:cs="Tahoma"/>
          <w:sz w:val="20"/>
          <w:szCs w:val="20"/>
        </w:rPr>
        <w:t>zn</w:t>
      </w:r>
      <w:r w:rsidRPr="007E088C">
        <w:rPr>
          <w:rFonts w:ascii="Tahoma" w:hAnsi="Tahoma" w:cs="Tahoma"/>
          <w:sz w:val="20"/>
          <w:szCs w:val="20"/>
        </w:rPr>
        <w:t>ego</w:t>
      </w:r>
      <w:r w:rsidR="007409F6" w:rsidRPr="007E088C">
        <w:rPr>
          <w:rFonts w:ascii="Tahoma" w:hAnsi="Tahoma" w:cs="Tahoma"/>
          <w:sz w:val="20"/>
          <w:szCs w:val="20"/>
        </w:rPr>
        <w:t xml:space="preserve"> do obsług</w:t>
      </w:r>
      <w:r w:rsidR="0025321E" w:rsidRPr="007E088C">
        <w:rPr>
          <w:rFonts w:ascii="Tahoma" w:hAnsi="Tahoma" w:cs="Tahoma"/>
          <w:sz w:val="20"/>
          <w:szCs w:val="20"/>
        </w:rPr>
        <w:t xml:space="preserve">i sprzętu,  </w:t>
      </w:r>
    </w:p>
    <w:p w:rsidR="000362D0" w:rsidRPr="007E088C" w:rsidRDefault="006C6EAA" w:rsidP="006C6EAA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wynajem</w:t>
      </w:r>
      <w:r w:rsidRPr="007E088C">
        <w:rPr>
          <w:rFonts w:ascii="Tahoma" w:hAnsi="Tahoma" w:cs="Tahoma"/>
          <w:color w:val="FF0000"/>
          <w:sz w:val="20"/>
          <w:szCs w:val="20"/>
        </w:rPr>
        <w:t xml:space="preserve"> </w:t>
      </w:r>
      <w:r w:rsidR="0025321E" w:rsidRPr="007E088C">
        <w:rPr>
          <w:rFonts w:ascii="Tahoma" w:hAnsi="Tahoma" w:cs="Tahoma"/>
          <w:sz w:val="20"/>
          <w:szCs w:val="20"/>
        </w:rPr>
        <w:t xml:space="preserve">sali na serwis kawowy i osobnej sali na lunch, </w:t>
      </w:r>
      <w:r w:rsidR="007409F6" w:rsidRPr="007E088C">
        <w:rPr>
          <w:rFonts w:ascii="Tahoma" w:hAnsi="Tahoma" w:cs="Tahoma"/>
          <w:sz w:val="20"/>
          <w:szCs w:val="20"/>
        </w:rPr>
        <w:t xml:space="preserve">recepcji i </w:t>
      </w:r>
      <w:r w:rsidR="0025321E" w:rsidRPr="007E088C">
        <w:rPr>
          <w:rFonts w:ascii="Tahoma" w:hAnsi="Tahoma" w:cs="Tahoma"/>
          <w:sz w:val="20"/>
          <w:szCs w:val="20"/>
        </w:rPr>
        <w:t>szatni</w:t>
      </w:r>
      <w:r w:rsidR="007409F6" w:rsidRPr="007E088C">
        <w:rPr>
          <w:rFonts w:ascii="Tahoma" w:hAnsi="Tahoma" w:cs="Tahoma"/>
          <w:sz w:val="20"/>
          <w:szCs w:val="20"/>
        </w:rPr>
        <w:t xml:space="preserve"> dla uczestników</w:t>
      </w:r>
      <w:r w:rsidR="002F3962" w:rsidRPr="007E088C">
        <w:rPr>
          <w:rFonts w:ascii="Tahoma" w:hAnsi="Tahoma" w:cs="Tahoma"/>
          <w:sz w:val="20"/>
          <w:szCs w:val="20"/>
        </w:rPr>
        <w:t>,</w:t>
      </w:r>
    </w:p>
    <w:p w:rsidR="002F3962" w:rsidRPr="007E088C" w:rsidRDefault="002F3962" w:rsidP="002F396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 xml:space="preserve">zapewnienie bezpłatnego parkingu tj. min 20 miejsc parkingowych. </w:t>
      </w:r>
    </w:p>
    <w:p w:rsidR="002F3962" w:rsidRPr="007E088C" w:rsidRDefault="002F3962" w:rsidP="002F396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stałą obecność przedstawiciela lub rezydenta Wykonawcy</w:t>
      </w:r>
      <w:r w:rsidR="009A6A50" w:rsidRPr="007E088C">
        <w:rPr>
          <w:rFonts w:ascii="Tahoma" w:hAnsi="Tahoma" w:cs="Tahoma"/>
          <w:sz w:val="20"/>
          <w:szCs w:val="20"/>
        </w:rPr>
        <w:t>.</w:t>
      </w:r>
    </w:p>
    <w:p w:rsidR="00CB7A8E" w:rsidRDefault="00CB7A8E" w:rsidP="001703EF">
      <w:pPr>
        <w:pStyle w:val="Akapitzlist"/>
        <w:numPr>
          <w:ilvl w:val="0"/>
          <w:numId w:val="26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Realizacja przedmiotu zamówienia</w:t>
      </w:r>
      <w:r w:rsidRPr="001703EF">
        <w:rPr>
          <w:rFonts w:ascii="Tahoma" w:hAnsi="Tahoma" w:cs="Tahoma"/>
          <w:sz w:val="20"/>
          <w:szCs w:val="20"/>
        </w:rPr>
        <w:t xml:space="preserve"> ma na celu promowanie dotacji unijnych, tj. promowanie konkursów na dotacje unijne, ich rezultatów oraz, podkreślanie i promowanie pozytywnych zmian zachodzących w</w:t>
      </w:r>
      <w:r w:rsidR="0086530B" w:rsidRPr="001703EF">
        <w:rPr>
          <w:rFonts w:ascii="Tahoma" w:hAnsi="Tahoma" w:cs="Tahoma"/>
          <w:sz w:val="20"/>
          <w:szCs w:val="20"/>
        </w:rPr>
        <w:t> </w:t>
      </w:r>
      <w:r w:rsidRPr="001703EF">
        <w:rPr>
          <w:rFonts w:ascii="Tahoma" w:hAnsi="Tahoma" w:cs="Tahoma"/>
          <w:sz w:val="20"/>
          <w:szCs w:val="20"/>
        </w:rPr>
        <w:t xml:space="preserve">regionie. Upowszechnienia dobrych praktyk. </w:t>
      </w:r>
    </w:p>
    <w:p w:rsidR="00CB7A8E" w:rsidRPr="001703EF" w:rsidRDefault="00CB7A8E" w:rsidP="001703EF">
      <w:pPr>
        <w:pStyle w:val="Akapitzlist"/>
        <w:numPr>
          <w:ilvl w:val="0"/>
          <w:numId w:val="26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Przedmiot zamówienia jest realizowany w ramach Priorytetu 11 Pomoc Techniczna Regionalnego Programu Operacyjnego dla Województwa Dolnośląskiego na lata 2014-2020 ze środków Unii Europejskiej z</w:t>
      </w:r>
      <w:r w:rsidR="0086530B" w:rsidRPr="001703EF">
        <w:rPr>
          <w:rFonts w:ascii="Tahoma" w:hAnsi="Tahoma" w:cs="Tahoma"/>
          <w:sz w:val="20"/>
          <w:szCs w:val="20"/>
        </w:rPr>
        <w:t> </w:t>
      </w:r>
      <w:r w:rsidRPr="001703EF">
        <w:rPr>
          <w:rFonts w:ascii="Tahoma" w:hAnsi="Tahoma" w:cs="Tahoma"/>
          <w:sz w:val="20"/>
          <w:szCs w:val="20"/>
        </w:rPr>
        <w:t>Europejskiego Funduszu Społecznego oraz środków samorządu województwa - projekt pt.: "Obsługa zadań DIP w ramach Pomocy Technicznej 2018”.</w:t>
      </w:r>
    </w:p>
    <w:p w:rsidR="00CB7A8E" w:rsidRPr="001703EF" w:rsidRDefault="00F10B48" w:rsidP="005B2B3F">
      <w:pPr>
        <w:pStyle w:val="Akapitzlist"/>
        <w:numPr>
          <w:ilvl w:val="0"/>
          <w:numId w:val="1"/>
        </w:numPr>
        <w:ind w:left="426" w:hanging="66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b/>
          <w:sz w:val="20"/>
          <w:szCs w:val="20"/>
        </w:rPr>
        <w:t>Termin realizacji:</w:t>
      </w:r>
      <w:r w:rsidRPr="001703EF">
        <w:rPr>
          <w:rFonts w:ascii="Tahoma" w:hAnsi="Tahoma" w:cs="Tahoma"/>
          <w:sz w:val="20"/>
          <w:szCs w:val="20"/>
        </w:rPr>
        <w:t xml:space="preserve"> 05.10.2018</w:t>
      </w:r>
      <w:r w:rsidR="006C6EAA" w:rsidRPr="001703EF">
        <w:rPr>
          <w:rFonts w:ascii="Tahoma" w:hAnsi="Tahoma" w:cs="Tahoma"/>
          <w:sz w:val="20"/>
          <w:szCs w:val="20"/>
        </w:rPr>
        <w:t>r</w:t>
      </w:r>
    </w:p>
    <w:p w:rsidR="00F10B48" w:rsidRPr="001703EF" w:rsidRDefault="00F10B48" w:rsidP="005B2B3F">
      <w:pPr>
        <w:pStyle w:val="Akapitzlist"/>
        <w:numPr>
          <w:ilvl w:val="0"/>
          <w:numId w:val="1"/>
        </w:numPr>
        <w:ind w:left="426" w:hanging="66"/>
        <w:jc w:val="both"/>
        <w:rPr>
          <w:rFonts w:ascii="Tahoma" w:hAnsi="Tahoma" w:cs="Tahoma"/>
          <w:b/>
          <w:sz w:val="20"/>
          <w:szCs w:val="20"/>
        </w:rPr>
      </w:pPr>
      <w:r w:rsidRPr="001703EF">
        <w:rPr>
          <w:rFonts w:ascii="Tahoma" w:hAnsi="Tahoma" w:cs="Tahoma"/>
          <w:b/>
          <w:sz w:val="20"/>
          <w:szCs w:val="20"/>
        </w:rPr>
        <w:t>Zakres realizacji zamówienia.</w:t>
      </w:r>
    </w:p>
    <w:p w:rsidR="00F10B48" w:rsidRPr="001703EF" w:rsidRDefault="00F10B48" w:rsidP="001703EF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  <w:u w:val="single"/>
        </w:rPr>
      </w:pPr>
      <w:r w:rsidRPr="001703EF">
        <w:rPr>
          <w:rFonts w:ascii="Tahoma" w:hAnsi="Tahoma" w:cs="Tahoma"/>
          <w:sz w:val="20"/>
          <w:szCs w:val="20"/>
          <w:u w:val="single"/>
        </w:rPr>
        <w:t>Termin konferencji:</w:t>
      </w:r>
    </w:p>
    <w:p w:rsidR="004767D9" w:rsidRPr="001703EF" w:rsidRDefault="00E36A05" w:rsidP="001703EF">
      <w:pPr>
        <w:pStyle w:val="Akapitzlist"/>
        <w:numPr>
          <w:ilvl w:val="0"/>
          <w:numId w:val="7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Czas trwania konferencji- jeden dzień, od godziny 8</w:t>
      </w:r>
      <w:r w:rsidR="007409F6" w:rsidRPr="001703EF">
        <w:rPr>
          <w:rFonts w:ascii="Tahoma" w:hAnsi="Tahoma" w:cs="Tahoma"/>
          <w:sz w:val="20"/>
          <w:szCs w:val="20"/>
        </w:rPr>
        <w:t>:30</w:t>
      </w:r>
      <w:r w:rsidRPr="001703EF">
        <w:rPr>
          <w:rFonts w:ascii="Tahoma" w:hAnsi="Tahoma" w:cs="Tahoma"/>
          <w:sz w:val="20"/>
          <w:szCs w:val="20"/>
        </w:rPr>
        <w:t xml:space="preserve"> do 16</w:t>
      </w:r>
      <w:r w:rsidR="007409F6" w:rsidRPr="001703EF">
        <w:rPr>
          <w:rFonts w:ascii="Tahoma" w:hAnsi="Tahoma" w:cs="Tahoma"/>
          <w:sz w:val="20"/>
          <w:szCs w:val="20"/>
        </w:rPr>
        <w:t>:30</w:t>
      </w:r>
      <w:r w:rsidR="001703EF">
        <w:rPr>
          <w:rFonts w:ascii="Tahoma" w:hAnsi="Tahoma" w:cs="Tahoma"/>
          <w:sz w:val="20"/>
          <w:szCs w:val="20"/>
        </w:rPr>
        <w:t>;</w:t>
      </w:r>
    </w:p>
    <w:p w:rsidR="00E36A05" w:rsidRPr="001703EF" w:rsidRDefault="004767D9" w:rsidP="001703EF">
      <w:pPr>
        <w:pStyle w:val="Akapitzlist"/>
        <w:numPr>
          <w:ilvl w:val="0"/>
          <w:numId w:val="7"/>
        </w:numPr>
        <w:ind w:left="993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Szczegółowa agenda będzie podana po podpisaniu umowy.</w:t>
      </w:r>
      <w:r w:rsidR="00EB46E0" w:rsidRPr="001703EF">
        <w:rPr>
          <w:rFonts w:ascii="Tahoma" w:hAnsi="Tahoma" w:cs="Tahoma"/>
          <w:sz w:val="20"/>
          <w:szCs w:val="20"/>
        </w:rPr>
        <w:t xml:space="preserve"> Rejestracja gości przewidziana jest od </w:t>
      </w:r>
      <w:r w:rsidR="005B2B3F">
        <w:rPr>
          <w:rFonts w:ascii="Tahoma" w:hAnsi="Tahoma" w:cs="Tahoma"/>
          <w:sz w:val="20"/>
          <w:szCs w:val="20"/>
        </w:rPr>
        <w:t xml:space="preserve">godz. </w:t>
      </w:r>
      <w:r w:rsidR="00EB46E0" w:rsidRPr="001703EF">
        <w:rPr>
          <w:rFonts w:ascii="Tahoma" w:hAnsi="Tahoma" w:cs="Tahoma"/>
          <w:sz w:val="20"/>
          <w:szCs w:val="20"/>
        </w:rPr>
        <w:t>9:30</w:t>
      </w:r>
      <w:r w:rsidR="001703EF">
        <w:rPr>
          <w:rFonts w:ascii="Tahoma" w:hAnsi="Tahoma" w:cs="Tahoma"/>
          <w:sz w:val="20"/>
          <w:szCs w:val="20"/>
        </w:rPr>
        <w:t>.</w:t>
      </w:r>
    </w:p>
    <w:p w:rsidR="00F10B48" w:rsidRPr="001703EF" w:rsidRDefault="00F10B48" w:rsidP="001703EF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color w:val="FF0000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  <w:u w:val="single"/>
        </w:rPr>
        <w:t>Miejsce konferencji</w:t>
      </w:r>
      <w:r w:rsidR="006C6EAA" w:rsidRPr="001703EF">
        <w:rPr>
          <w:rFonts w:ascii="Tahoma" w:hAnsi="Tahoma" w:cs="Tahoma"/>
          <w:sz w:val="20"/>
          <w:szCs w:val="20"/>
          <w:u w:val="single"/>
        </w:rPr>
        <w:t xml:space="preserve"> i standard obiek</w:t>
      </w:r>
      <w:r w:rsidR="004767D9" w:rsidRPr="001703EF">
        <w:rPr>
          <w:rFonts w:ascii="Tahoma" w:hAnsi="Tahoma" w:cs="Tahoma"/>
          <w:sz w:val="20"/>
          <w:szCs w:val="20"/>
          <w:u w:val="single"/>
        </w:rPr>
        <w:t>t</w:t>
      </w:r>
      <w:r w:rsidR="006C6EAA" w:rsidRPr="001703EF">
        <w:rPr>
          <w:rFonts w:ascii="Tahoma" w:hAnsi="Tahoma" w:cs="Tahoma"/>
          <w:sz w:val="20"/>
          <w:szCs w:val="20"/>
          <w:u w:val="single"/>
        </w:rPr>
        <w:t>u:</w:t>
      </w:r>
    </w:p>
    <w:p w:rsidR="007E2551" w:rsidRDefault="004767D9" w:rsidP="001703EF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03EF">
        <w:rPr>
          <w:rFonts w:ascii="Tahoma" w:hAnsi="Tahoma" w:cs="Tahoma"/>
          <w:color w:val="000000" w:themeColor="text1"/>
          <w:sz w:val="20"/>
          <w:szCs w:val="20"/>
        </w:rPr>
        <w:t>C</w:t>
      </w:r>
      <w:r w:rsidR="007E2551" w:rsidRPr="001703EF">
        <w:rPr>
          <w:rFonts w:ascii="Tahoma" w:hAnsi="Tahoma" w:cs="Tahoma"/>
          <w:color w:val="000000" w:themeColor="text1"/>
          <w:sz w:val="20"/>
          <w:szCs w:val="20"/>
        </w:rPr>
        <w:t>ały przedmiot zamówienia musi zostać zrealizowany w jednym obiekcie. Konferencja  powinna zostać zorganizowane w centrum szkoleniowo-konferencyjnym lub hotelu min. czterogwiazdkowy posiadający</w:t>
      </w:r>
      <w:r w:rsidR="0022771D">
        <w:rPr>
          <w:rFonts w:ascii="Tahoma" w:hAnsi="Tahoma" w:cs="Tahoma"/>
          <w:color w:val="000000" w:themeColor="text1"/>
          <w:sz w:val="20"/>
          <w:szCs w:val="20"/>
        </w:rPr>
        <w:t>m</w:t>
      </w:r>
      <w:r w:rsidR="007E2551" w:rsidRPr="001703EF">
        <w:rPr>
          <w:rFonts w:ascii="Tahoma" w:hAnsi="Tahoma" w:cs="Tahoma"/>
          <w:color w:val="000000" w:themeColor="text1"/>
          <w:sz w:val="20"/>
          <w:szCs w:val="20"/>
        </w:rPr>
        <w:t xml:space="preserve"> decyzję kategoryzacyjną na hotel co najmniej czterogwiazdkowy, wydaną przez Marszałka Województwa Dolnośląskiego (Zgodnie z załącznikiem nr 1 do rozporządzenia Ministra Gospodarki i Pracy z dnia 19 sierpnia 2004 r. w sprawie obiektów hotelarskich i innych obiektów, w których są świadczone usługi hotelarskie (Dz. U. z 20</w:t>
      </w:r>
      <w:r w:rsidR="00AC659E">
        <w:rPr>
          <w:rFonts w:ascii="Tahoma" w:hAnsi="Tahoma" w:cs="Tahoma"/>
          <w:color w:val="000000" w:themeColor="text1"/>
          <w:sz w:val="20"/>
          <w:szCs w:val="20"/>
        </w:rPr>
        <w:t>17</w:t>
      </w:r>
      <w:r w:rsidR="007E2551" w:rsidRPr="001703EF">
        <w:rPr>
          <w:rFonts w:ascii="Tahoma" w:hAnsi="Tahoma" w:cs="Tahoma"/>
          <w:color w:val="000000" w:themeColor="text1"/>
          <w:sz w:val="20"/>
          <w:szCs w:val="20"/>
        </w:rPr>
        <w:t xml:space="preserve">, poz. </w:t>
      </w:r>
      <w:r w:rsidR="00AC659E">
        <w:rPr>
          <w:rFonts w:ascii="Tahoma" w:hAnsi="Tahoma" w:cs="Tahoma"/>
          <w:color w:val="000000" w:themeColor="text1"/>
          <w:sz w:val="20"/>
          <w:szCs w:val="20"/>
        </w:rPr>
        <w:t>2</w:t>
      </w:r>
      <w:r w:rsidR="007E2551" w:rsidRPr="001703EF">
        <w:rPr>
          <w:rFonts w:ascii="Tahoma" w:hAnsi="Tahoma" w:cs="Tahoma"/>
          <w:color w:val="000000" w:themeColor="text1"/>
          <w:sz w:val="20"/>
          <w:szCs w:val="20"/>
        </w:rPr>
        <w:t>16</w:t>
      </w:r>
      <w:r w:rsidR="00AC659E">
        <w:rPr>
          <w:rFonts w:ascii="Tahoma" w:hAnsi="Tahoma" w:cs="Tahoma"/>
          <w:color w:val="000000" w:themeColor="text1"/>
          <w:sz w:val="20"/>
          <w:szCs w:val="20"/>
        </w:rPr>
        <w:t>6</w:t>
      </w:r>
      <w:r w:rsidR="007E2551" w:rsidRPr="001703E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59E">
        <w:rPr>
          <w:rFonts w:ascii="Tahoma" w:hAnsi="Tahoma" w:cs="Tahoma"/>
          <w:color w:val="000000" w:themeColor="text1"/>
          <w:sz w:val="20"/>
          <w:szCs w:val="20"/>
        </w:rPr>
        <w:t>tj.</w:t>
      </w:r>
      <w:r w:rsidR="007E2551" w:rsidRPr="001703EF">
        <w:rPr>
          <w:rFonts w:ascii="Tahoma" w:hAnsi="Tahoma" w:cs="Tahoma"/>
          <w:color w:val="000000" w:themeColor="text1"/>
          <w:sz w:val="20"/>
          <w:szCs w:val="20"/>
        </w:rPr>
        <w:t xml:space="preserve">). </w:t>
      </w:r>
    </w:p>
    <w:p w:rsidR="00606447" w:rsidRPr="001703EF" w:rsidRDefault="00FC481C" w:rsidP="001703EF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Zamawiający</w:t>
      </w:r>
      <w:r w:rsidR="007E2551" w:rsidRPr="001703EF">
        <w:rPr>
          <w:rFonts w:ascii="Tahoma" w:hAnsi="Tahoma" w:cs="Tahoma"/>
          <w:sz w:val="20"/>
          <w:szCs w:val="20"/>
        </w:rPr>
        <w:t xml:space="preserve"> wymaga realizacji całej usługi</w:t>
      </w:r>
      <w:r w:rsidR="00E002DA" w:rsidRPr="001703EF">
        <w:rPr>
          <w:rFonts w:ascii="Tahoma" w:hAnsi="Tahoma" w:cs="Tahoma"/>
          <w:sz w:val="20"/>
          <w:szCs w:val="20"/>
        </w:rPr>
        <w:t xml:space="preserve"> </w:t>
      </w:r>
      <w:r w:rsidR="00F05508">
        <w:rPr>
          <w:rFonts w:ascii="Tahoma" w:hAnsi="Tahoma" w:cs="Tahoma"/>
          <w:sz w:val="20"/>
          <w:szCs w:val="20"/>
        </w:rPr>
        <w:t>na terenie miasta</w:t>
      </w:r>
      <w:r w:rsidRPr="001703EF">
        <w:rPr>
          <w:rFonts w:ascii="Tahoma" w:hAnsi="Tahoma" w:cs="Tahoma"/>
          <w:sz w:val="20"/>
          <w:szCs w:val="20"/>
        </w:rPr>
        <w:t xml:space="preserve"> </w:t>
      </w:r>
      <w:r w:rsidR="00E002DA" w:rsidRPr="001703EF">
        <w:rPr>
          <w:rFonts w:ascii="Tahoma" w:hAnsi="Tahoma" w:cs="Tahoma"/>
          <w:sz w:val="20"/>
          <w:szCs w:val="20"/>
        </w:rPr>
        <w:t>Wrocławia</w:t>
      </w:r>
      <w:r w:rsidR="00F05508">
        <w:rPr>
          <w:rFonts w:ascii="Tahoma" w:hAnsi="Tahoma" w:cs="Tahoma"/>
          <w:sz w:val="20"/>
          <w:szCs w:val="20"/>
        </w:rPr>
        <w:t>.</w:t>
      </w:r>
    </w:p>
    <w:p w:rsidR="00E002DA" w:rsidRPr="001703EF" w:rsidRDefault="00E002DA" w:rsidP="001703EF">
      <w:pPr>
        <w:pStyle w:val="Akapitzlist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Konferencja główna</w:t>
      </w:r>
      <w:r w:rsidR="007409F6" w:rsidRPr="001703EF">
        <w:rPr>
          <w:rFonts w:ascii="Tahoma" w:hAnsi="Tahoma" w:cs="Tahoma"/>
          <w:sz w:val="20"/>
          <w:szCs w:val="20"/>
        </w:rPr>
        <w:t>, konferencja prasowa oraz lunch</w:t>
      </w:r>
      <w:r w:rsidRPr="001703EF">
        <w:rPr>
          <w:rFonts w:ascii="Tahoma" w:hAnsi="Tahoma" w:cs="Tahoma"/>
          <w:sz w:val="20"/>
          <w:szCs w:val="20"/>
        </w:rPr>
        <w:t xml:space="preserve"> powinny odbyć się w tym samym dniu i w tym samym miejscu.</w:t>
      </w:r>
      <w:r w:rsidR="00F306E3" w:rsidRPr="001703EF">
        <w:rPr>
          <w:rFonts w:ascii="Tahoma" w:hAnsi="Tahoma" w:cs="Tahoma"/>
          <w:sz w:val="20"/>
          <w:szCs w:val="20"/>
        </w:rPr>
        <w:t xml:space="preserve"> </w:t>
      </w:r>
    </w:p>
    <w:p w:rsidR="00FC481C" w:rsidRPr="001703EF" w:rsidRDefault="00F10B48" w:rsidP="001703EF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  <w:u w:val="single"/>
        </w:rPr>
        <w:t>Uczestnicy konferencji</w:t>
      </w:r>
      <w:r w:rsidR="00E002DA" w:rsidRPr="001703EF">
        <w:rPr>
          <w:rFonts w:ascii="Tahoma" w:hAnsi="Tahoma" w:cs="Tahoma"/>
          <w:sz w:val="20"/>
          <w:szCs w:val="20"/>
        </w:rPr>
        <w:t xml:space="preserve"> – planowana liczba uczestników to </w:t>
      </w:r>
      <w:r w:rsidR="00F306E3" w:rsidRPr="001703EF">
        <w:rPr>
          <w:rFonts w:ascii="Tahoma" w:hAnsi="Tahoma" w:cs="Tahoma"/>
          <w:sz w:val="20"/>
          <w:szCs w:val="20"/>
        </w:rPr>
        <w:t xml:space="preserve">max. </w:t>
      </w:r>
      <w:r w:rsidR="00E002DA" w:rsidRPr="001703EF">
        <w:rPr>
          <w:rFonts w:ascii="Tahoma" w:hAnsi="Tahoma" w:cs="Tahoma"/>
          <w:sz w:val="20"/>
          <w:szCs w:val="20"/>
        </w:rPr>
        <w:t>150 osób (dolnośląscy przedsiębiorcy, przedstawiciele IOB, Beneficjenci i inni chętni uczestnicy)</w:t>
      </w:r>
      <w:r w:rsidR="007E2551" w:rsidRPr="001703EF">
        <w:rPr>
          <w:rFonts w:ascii="Tahoma" w:hAnsi="Tahoma" w:cs="Tahoma"/>
          <w:sz w:val="20"/>
          <w:szCs w:val="20"/>
        </w:rPr>
        <w:t xml:space="preserve">. </w:t>
      </w:r>
      <w:r w:rsidR="00FC481C" w:rsidRPr="001703EF">
        <w:rPr>
          <w:rFonts w:ascii="Tahoma" w:hAnsi="Tahoma" w:cs="Tahoma"/>
          <w:sz w:val="20"/>
          <w:szCs w:val="20"/>
        </w:rPr>
        <w:t xml:space="preserve">Zamawiający dopuszcza </w:t>
      </w:r>
      <w:r w:rsidR="00FC481C" w:rsidRPr="001703EF">
        <w:rPr>
          <w:rFonts w:ascii="Tahoma" w:hAnsi="Tahoma" w:cs="Tahoma"/>
          <w:sz w:val="20"/>
          <w:szCs w:val="20"/>
          <w:lang w:val="x-none"/>
        </w:rPr>
        <w:t>możliwoś</w:t>
      </w:r>
      <w:r w:rsidR="00FC481C" w:rsidRPr="001703EF">
        <w:rPr>
          <w:rFonts w:ascii="Tahoma" w:hAnsi="Tahoma" w:cs="Tahoma"/>
          <w:sz w:val="20"/>
          <w:szCs w:val="20"/>
        </w:rPr>
        <w:t>ć</w:t>
      </w:r>
      <w:r w:rsidR="00FC481C" w:rsidRPr="001703EF">
        <w:rPr>
          <w:rFonts w:ascii="Tahoma" w:hAnsi="Tahoma" w:cs="Tahoma"/>
          <w:sz w:val="20"/>
          <w:szCs w:val="20"/>
          <w:lang w:val="x-none"/>
        </w:rPr>
        <w:t xml:space="preserve"> zmniejszenia </w:t>
      </w:r>
      <w:r w:rsidR="007E2551" w:rsidRPr="001703EF">
        <w:rPr>
          <w:rFonts w:ascii="Tahoma" w:hAnsi="Tahoma" w:cs="Tahoma"/>
          <w:sz w:val="20"/>
          <w:szCs w:val="20"/>
        </w:rPr>
        <w:t xml:space="preserve">liczby uczestników konferencji </w:t>
      </w:r>
      <w:r w:rsidR="00FC481C" w:rsidRPr="001703EF">
        <w:rPr>
          <w:rFonts w:ascii="Tahoma" w:hAnsi="Tahoma" w:cs="Tahoma"/>
          <w:sz w:val="20"/>
          <w:szCs w:val="20"/>
        </w:rPr>
        <w:t xml:space="preserve">max. o </w:t>
      </w:r>
      <w:r w:rsidR="007E2551" w:rsidRPr="001703EF">
        <w:rPr>
          <w:rFonts w:ascii="Tahoma" w:hAnsi="Tahoma" w:cs="Tahoma"/>
          <w:sz w:val="20"/>
          <w:szCs w:val="20"/>
          <w:lang w:val="x-none"/>
        </w:rPr>
        <w:t>25%</w:t>
      </w:r>
      <w:r w:rsidR="007E2551" w:rsidRPr="001703EF">
        <w:rPr>
          <w:rFonts w:ascii="Tahoma" w:hAnsi="Tahoma" w:cs="Tahoma"/>
          <w:sz w:val="20"/>
          <w:szCs w:val="20"/>
        </w:rPr>
        <w:t>.</w:t>
      </w:r>
    </w:p>
    <w:p w:rsidR="00F10B48" w:rsidRPr="001703EF" w:rsidRDefault="00F10B48" w:rsidP="001703EF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  <w:u w:val="single"/>
        </w:rPr>
        <w:t>Obsługa konferencji</w:t>
      </w:r>
      <w:r w:rsidR="00E002DA" w:rsidRPr="001703EF">
        <w:rPr>
          <w:rFonts w:ascii="Tahoma" w:hAnsi="Tahoma" w:cs="Tahoma"/>
          <w:sz w:val="20"/>
          <w:szCs w:val="20"/>
          <w:u w:val="single"/>
        </w:rPr>
        <w:t>:</w:t>
      </w:r>
    </w:p>
    <w:p w:rsidR="002F3962" w:rsidRPr="007E088C" w:rsidRDefault="002F3962" w:rsidP="001703EF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Konferencja ma mieć charakter zamknięty. Wykonawca zapewni, aby w wynajmowanych pomieszczeniach przebywali tylko uczestnicy konferencji.</w:t>
      </w:r>
    </w:p>
    <w:p w:rsidR="00281620" w:rsidRPr="007E088C" w:rsidRDefault="00281620" w:rsidP="00281620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W obiekcie, w dniu spotkania nie mogą być realizowane prace remontowo-budowlane.</w:t>
      </w:r>
    </w:p>
    <w:p w:rsidR="009A6A50" w:rsidRPr="007E088C" w:rsidRDefault="009A6A50" w:rsidP="009A6A50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lastRenderedPageBreak/>
        <w:t>Wykonawca zapewnieni bezpłatny parking tj. min 20 miejsc parkingowych. Parking powinien znajdować się w bezpośrednim sąsiedztwie hotelu, przed hotelem lub w jego podziemiach.</w:t>
      </w:r>
    </w:p>
    <w:p w:rsidR="009A6A50" w:rsidRPr="007E088C" w:rsidRDefault="009A6A50" w:rsidP="009A6A50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Wykonawca zapewni stałą obecność przedstawiciela lub rezydenta Wykonawcy, który będzie odpowiedzialny za sprawną organizację wszystkich zamawianych usług.</w:t>
      </w:r>
    </w:p>
    <w:p w:rsidR="001703EF" w:rsidRDefault="00F10B48" w:rsidP="001703EF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Sala konferencyjna</w:t>
      </w:r>
      <w:r w:rsidR="00606447" w:rsidRPr="001703EF">
        <w:rPr>
          <w:rFonts w:ascii="Tahoma" w:hAnsi="Tahoma" w:cs="Tahoma"/>
          <w:sz w:val="20"/>
          <w:szCs w:val="20"/>
        </w:rPr>
        <w:t xml:space="preserve"> - </w:t>
      </w:r>
      <w:r w:rsidR="00606DE2" w:rsidRPr="001703EF">
        <w:rPr>
          <w:rFonts w:ascii="Tahoma" w:hAnsi="Tahoma" w:cs="Tahoma"/>
          <w:sz w:val="20"/>
          <w:szCs w:val="20"/>
        </w:rPr>
        <w:t>zapewnienie sali konferencyjnej dla 150 osób wraz z następującym  wyposażeniem technicznym i multimedialnym:</w:t>
      </w:r>
    </w:p>
    <w:p w:rsidR="00FC481C" w:rsidRDefault="00606DE2" w:rsidP="001703E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1 mik</w:t>
      </w:r>
      <w:r w:rsidR="00010D24" w:rsidRPr="001703EF">
        <w:rPr>
          <w:rFonts w:ascii="Tahoma" w:hAnsi="Tahoma" w:cs="Tahoma"/>
          <w:sz w:val="20"/>
          <w:szCs w:val="20"/>
        </w:rPr>
        <w:t xml:space="preserve">rofon stacjonarny, </w:t>
      </w:r>
    </w:p>
    <w:p w:rsidR="00FC481C" w:rsidRDefault="00010D24" w:rsidP="001703E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5 mikrofonów</w:t>
      </w:r>
      <w:r w:rsidR="008904D2" w:rsidRPr="001703EF">
        <w:rPr>
          <w:rFonts w:ascii="Tahoma" w:hAnsi="Tahoma" w:cs="Tahoma"/>
          <w:sz w:val="20"/>
          <w:szCs w:val="20"/>
        </w:rPr>
        <w:t xml:space="preserve"> bezprzewodowych</w:t>
      </w:r>
      <w:r w:rsidRPr="001703EF">
        <w:rPr>
          <w:rFonts w:ascii="Tahoma" w:hAnsi="Tahoma" w:cs="Tahoma"/>
          <w:sz w:val="20"/>
          <w:szCs w:val="20"/>
        </w:rPr>
        <w:t>,</w:t>
      </w:r>
    </w:p>
    <w:p w:rsidR="006A4A3A" w:rsidRDefault="00010D24" w:rsidP="001703E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laptop (z</w:t>
      </w:r>
      <w:r w:rsidR="007409F6" w:rsidRPr="001703EF">
        <w:rPr>
          <w:rFonts w:ascii="Tahoma" w:hAnsi="Tahoma" w:cs="Tahoma"/>
          <w:sz w:val="20"/>
          <w:szCs w:val="20"/>
        </w:rPr>
        <w:t>e stałym</w:t>
      </w:r>
      <w:r w:rsidRPr="001703EF">
        <w:rPr>
          <w:rFonts w:ascii="Tahoma" w:hAnsi="Tahoma" w:cs="Tahoma"/>
          <w:sz w:val="20"/>
          <w:szCs w:val="20"/>
        </w:rPr>
        <w:t xml:space="preserve"> podłączeniem do Internetu, pełna wersja MS Office oraz aplikacj</w:t>
      </w:r>
      <w:r w:rsidR="008904D2" w:rsidRPr="001703EF">
        <w:rPr>
          <w:rFonts w:ascii="Tahoma" w:hAnsi="Tahoma" w:cs="Tahoma"/>
          <w:sz w:val="20"/>
          <w:szCs w:val="20"/>
        </w:rPr>
        <w:t>ami do odtwarzania filmów wideo</w:t>
      </w:r>
      <w:r w:rsidRPr="001703EF">
        <w:rPr>
          <w:rFonts w:ascii="Tahoma" w:hAnsi="Tahoma" w:cs="Tahoma"/>
          <w:sz w:val="20"/>
          <w:szCs w:val="20"/>
        </w:rPr>
        <w:t xml:space="preserve">, w tym DVD, zainstalowanymi kodekami umożliwiającymi odczyt popularnych formatów plików wideo), </w:t>
      </w:r>
    </w:p>
    <w:p w:rsidR="001703EF" w:rsidRDefault="00010D24" w:rsidP="001703E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sprzęt do prezentacji - projektor multimedialny,</w:t>
      </w:r>
    </w:p>
    <w:p w:rsidR="001703EF" w:rsidRDefault="00010D24" w:rsidP="001703E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ekran do projektora o rozmiarze zapewniającym czytelność prezentowanych materiałów dla wszystkich uczestników  spotkania - w tym również dla siedzących z tyłu</w:t>
      </w:r>
      <w:r w:rsidR="00C277BD" w:rsidRPr="001703EF">
        <w:rPr>
          <w:rFonts w:ascii="Tahoma" w:hAnsi="Tahoma" w:cs="Tahoma"/>
          <w:sz w:val="20"/>
          <w:szCs w:val="20"/>
        </w:rPr>
        <w:t xml:space="preserve"> sali, aparaturę nagłośniającą </w:t>
      </w:r>
      <w:r w:rsidRPr="001703EF">
        <w:rPr>
          <w:rFonts w:ascii="Tahoma" w:hAnsi="Tahoma" w:cs="Tahoma"/>
          <w:sz w:val="20"/>
          <w:szCs w:val="20"/>
        </w:rPr>
        <w:t>dla prelegentów</w:t>
      </w:r>
      <w:r w:rsidR="008904D2" w:rsidRPr="001703EF">
        <w:rPr>
          <w:rFonts w:ascii="Tahoma" w:hAnsi="Tahoma" w:cs="Tahoma"/>
          <w:sz w:val="20"/>
          <w:szCs w:val="20"/>
        </w:rPr>
        <w:t>,</w:t>
      </w:r>
    </w:p>
    <w:p w:rsidR="001703EF" w:rsidRDefault="008904D2" w:rsidP="001703EF">
      <w:pPr>
        <w:pStyle w:val="Akapitzlist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7</w:t>
      </w:r>
      <w:r w:rsidR="007409F6" w:rsidRPr="001703EF">
        <w:rPr>
          <w:rFonts w:ascii="Tahoma" w:hAnsi="Tahoma" w:cs="Tahoma"/>
          <w:sz w:val="20"/>
          <w:szCs w:val="20"/>
        </w:rPr>
        <w:t xml:space="preserve"> </w:t>
      </w:r>
      <w:r w:rsidRPr="001703EF">
        <w:rPr>
          <w:rFonts w:ascii="Tahoma" w:hAnsi="Tahoma" w:cs="Tahoma"/>
          <w:sz w:val="20"/>
          <w:szCs w:val="20"/>
        </w:rPr>
        <w:t xml:space="preserve">miejsc siedzących dla </w:t>
      </w:r>
      <w:proofErr w:type="spellStart"/>
      <w:r w:rsidRPr="001703EF">
        <w:rPr>
          <w:rFonts w:ascii="Tahoma" w:hAnsi="Tahoma" w:cs="Tahoma"/>
          <w:sz w:val="20"/>
          <w:szCs w:val="20"/>
        </w:rPr>
        <w:t>panelistów</w:t>
      </w:r>
      <w:proofErr w:type="spellEnd"/>
      <w:r w:rsidRPr="001703EF">
        <w:rPr>
          <w:rFonts w:ascii="Tahoma" w:hAnsi="Tahoma" w:cs="Tahoma"/>
          <w:sz w:val="20"/>
          <w:szCs w:val="20"/>
        </w:rPr>
        <w:t xml:space="preserve"> (fotele lub sofy),</w:t>
      </w:r>
      <w:r w:rsidR="00606DE2" w:rsidRPr="001703EF">
        <w:rPr>
          <w:rFonts w:ascii="Tahoma" w:hAnsi="Tahoma" w:cs="Tahoma"/>
          <w:sz w:val="20"/>
          <w:szCs w:val="20"/>
        </w:rPr>
        <w:t xml:space="preserve"> dostęp do gniazd elektrycznych, </w:t>
      </w:r>
      <w:r w:rsidRPr="001703EF">
        <w:rPr>
          <w:rFonts w:ascii="Tahoma" w:hAnsi="Tahoma" w:cs="Tahoma"/>
          <w:sz w:val="20"/>
          <w:szCs w:val="20"/>
        </w:rPr>
        <w:t xml:space="preserve">dostęp </w:t>
      </w:r>
      <w:r w:rsidR="00606DE2" w:rsidRPr="001703EF">
        <w:rPr>
          <w:rFonts w:ascii="Tahoma" w:hAnsi="Tahoma" w:cs="Tahoma"/>
          <w:sz w:val="20"/>
          <w:szCs w:val="20"/>
        </w:rPr>
        <w:t>do bezprzewodowego Internetu dla uczestników konferencji</w:t>
      </w:r>
      <w:r w:rsidR="00893E8D" w:rsidRPr="001703EF">
        <w:rPr>
          <w:rFonts w:ascii="Tahoma" w:hAnsi="Tahoma" w:cs="Tahoma"/>
          <w:sz w:val="20"/>
          <w:szCs w:val="20"/>
        </w:rPr>
        <w:t>. Miejsca siedzące dla uczestników w</w:t>
      </w:r>
      <w:r w:rsidR="00F306E3" w:rsidRPr="001703EF">
        <w:rPr>
          <w:rFonts w:ascii="Tahoma" w:hAnsi="Tahoma" w:cs="Tahoma"/>
          <w:sz w:val="20"/>
          <w:szCs w:val="20"/>
        </w:rPr>
        <w:t> </w:t>
      </w:r>
      <w:r w:rsidR="00893E8D" w:rsidRPr="001703EF">
        <w:rPr>
          <w:rFonts w:ascii="Tahoma" w:hAnsi="Tahoma" w:cs="Tahoma"/>
          <w:sz w:val="20"/>
          <w:szCs w:val="20"/>
        </w:rPr>
        <w:t>ustawieniu teatralnym, zapewniającym swobodny widok na ekran oraz całą salę.</w:t>
      </w:r>
    </w:p>
    <w:p w:rsidR="00F10B48" w:rsidRDefault="00893E8D" w:rsidP="001703EF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 xml:space="preserve">Sala musi </w:t>
      </w:r>
      <w:r w:rsidR="008B6FBD" w:rsidRPr="001703EF">
        <w:rPr>
          <w:rFonts w:ascii="Tahoma" w:hAnsi="Tahoma" w:cs="Tahoma"/>
          <w:sz w:val="20"/>
          <w:szCs w:val="20"/>
        </w:rPr>
        <w:t xml:space="preserve"> posiadać sprawny</w:t>
      </w:r>
      <w:r w:rsidRPr="001703EF">
        <w:rPr>
          <w:rFonts w:ascii="Tahoma" w:hAnsi="Tahoma" w:cs="Tahoma"/>
          <w:sz w:val="20"/>
          <w:szCs w:val="20"/>
        </w:rPr>
        <w:t xml:space="preserve"> system wentylacyjny oraz klimatyzację</w:t>
      </w:r>
      <w:r w:rsidR="008904D2" w:rsidRPr="001703EF">
        <w:rPr>
          <w:rFonts w:ascii="Tahoma" w:hAnsi="Tahoma" w:cs="Tahoma"/>
          <w:sz w:val="20"/>
          <w:szCs w:val="20"/>
        </w:rPr>
        <w:t xml:space="preserve"> (</w:t>
      </w:r>
      <w:r w:rsidR="008B6FBD" w:rsidRPr="001703EF">
        <w:rPr>
          <w:rFonts w:ascii="Tahoma" w:hAnsi="Tahoma" w:cs="Tahoma"/>
          <w:sz w:val="20"/>
          <w:szCs w:val="20"/>
        </w:rPr>
        <w:t xml:space="preserve">wymagana temperatura od 21-24 st. C). Sala powinna mieć dostęp do światła dziennego </w:t>
      </w:r>
      <w:r w:rsidR="000F7C10" w:rsidRPr="001703EF">
        <w:rPr>
          <w:rFonts w:ascii="Tahoma" w:hAnsi="Tahoma" w:cs="Tahoma"/>
          <w:sz w:val="20"/>
          <w:szCs w:val="20"/>
        </w:rPr>
        <w:t xml:space="preserve">z możliwością zaciemnienia </w:t>
      </w:r>
      <w:r w:rsidR="007409F6" w:rsidRPr="001703EF">
        <w:rPr>
          <w:rFonts w:ascii="Tahoma" w:hAnsi="Tahoma" w:cs="Tahoma"/>
          <w:sz w:val="20"/>
          <w:szCs w:val="20"/>
        </w:rPr>
        <w:t>s</w:t>
      </w:r>
      <w:r w:rsidR="000F7C10" w:rsidRPr="001703EF">
        <w:rPr>
          <w:rFonts w:ascii="Tahoma" w:hAnsi="Tahoma" w:cs="Tahoma"/>
          <w:sz w:val="20"/>
          <w:szCs w:val="20"/>
        </w:rPr>
        <w:t xml:space="preserve">ali do prezentacji multimedialnych </w:t>
      </w:r>
      <w:r w:rsidR="008B6FBD" w:rsidRPr="001703EF">
        <w:rPr>
          <w:rFonts w:ascii="Tahoma" w:hAnsi="Tahoma" w:cs="Tahoma"/>
          <w:sz w:val="20"/>
          <w:szCs w:val="20"/>
        </w:rPr>
        <w:t xml:space="preserve">oraz </w:t>
      </w:r>
      <w:r w:rsidR="008904D2" w:rsidRPr="001703EF">
        <w:rPr>
          <w:rFonts w:ascii="Tahoma" w:hAnsi="Tahoma" w:cs="Tahoma"/>
          <w:sz w:val="20"/>
          <w:szCs w:val="20"/>
        </w:rPr>
        <w:t xml:space="preserve">oświetlenie </w:t>
      </w:r>
      <w:r w:rsidR="000F7C10" w:rsidRPr="001703EF">
        <w:rPr>
          <w:rFonts w:ascii="Tahoma" w:hAnsi="Tahoma" w:cs="Tahoma"/>
          <w:sz w:val="20"/>
          <w:szCs w:val="20"/>
        </w:rPr>
        <w:t xml:space="preserve">sztuczne zapewniające właściwą widoczność prelegentów i </w:t>
      </w:r>
      <w:proofErr w:type="spellStart"/>
      <w:r w:rsidR="000F7C10" w:rsidRPr="001703EF">
        <w:rPr>
          <w:rFonts w:ascii="Tahoma" w:hAnsi="Tahoma" w:cs="Tahoma"/>
          <w:sz w:val="20"/>
          <w:szCs w:val="20"/>
        </w:rPr>
        <w:t>panelistów</w:t>
      </w:r>
      <w:proofErr w:type="spellEnd"/>
      <w:r w:rsidR="000F7C10" w:rsidRPr="001703EF">
        <w:rPr>
          <w:rFonts w:ascii="Tahoma" w:hAnsi="Tahoma" w:cs="Tahoma"/>
          <w:sz w:val="20"/>
          <w:szCs w:val="20"/>
        </w:rPr>
        <w:t>.</w:t>
      </w:r>
    </w:p>
    <w:p w:rsidR="00010D24" w:rsidRDefault="00010D24" w:rsidP="001703EF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 xml:space="preserve">Bezawaryjność działania wszystkich ww. urządzeń musi zostać zademonstrowana Zamawiającemu </w:t>
      </w:r>
      <w:r w:rsidR="007E2551" w:rsidRPr="001703EF">
        <w:rPr>
          <w:rFonts w:ascii="Tahoma" w:hAnsi="Tahoma" w:cs="Tahoma"/>
          <w:sz w:val="20"/>
          <w:szCs w:val="20"/>
        </w:rPr>
        <w:t xml:space="preserve">na godzinę </w:t>
      </w:r>
      <w:r w:rsidRPr="001703EF">
        <w:rPr>
          <w:rFonts w:ascii="Tahoma" w:hAnsi="Tahoma" w:cs="Tahoma"/>
          <w:sz w:val="20"/>
          <w:szCs w:val="20"/>
        </w:rPr>
        <w:t>przed rozpoczęciem spotkania</w:t>
      </w:r>
      <w:r w:rsidR="007E2551" w:rsidRPr="001703EF">
        <w:rPr>
          <w:rFonts w:ascii="Tahoma" w:hAnsi="Tahoma" w:cs="Tahoma"/>
          <w:sz w:val="20"/>
          <w:szCs w:val="20"/>
        </w:rPr>
        <w:t>.</w:t>
      </w:r>
    </w:p>
    <w:p w:rsidR="00F10B48" w:rsidRDefault="00F10B48" w:rsidP="001703EF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Sala prasowa</w:t>
      </w:r>
      <w:r w:rsidR="000F7C10" w:rsidRPr="001703EF">
        <w:rPr>
          <w:rFonts w:ascii="Tahoma" w:hAnsi="Tahoma" w:cs="Tahoma"/>
          <w:sz w:val="20"/>
          <w:szCs w:val="20"/>
        </w:rPr>
        <w:t xml:space="preserve">- powinna </w:t>
      </w:r>
      <w:r w:rsidR="007409F6" w:rsidRPr="001703EF">
        <w:rPr>
          <w:rFonts w:ascii="Tahoma" w:hAnsi="Tahoma" w:cs="Tahoma"/>
          <w:sz w:val="20"/>
          <w:szCs w:val="20"/>
        </w:rPr>
        <w:t xml:space="preserve">być w bliskim sąsiedztwie sali głównej konferencji, powinna </w:t>
      </w:r>
      <w:r w:rsidR="00AF792D" w:rsidRPr="001703EF">
        <w:rPr>
          <w:rFonts w:ascii="Tahoma" w:hAnsi="Tahoma" w:cs="Tahoma"/>
          <w:sz w:val="20"/>
          <w:szCs w:val="20"/>
        </w:rPr>
        <w:t xml:space="preserve">zawierać sprzęt nagłośnieniowy, oświetlenie dzienne i sztuczne, powinna zawierać miejsce na ustawienia </w:t>
      </w:r>
      <w:proofErr w:type="spellStart"/>
      <w:r w:rsidR="00AF792D" w:rsidRPr="001703EF">
        <w:rPr>
          <w:rFonts w:ascii="Tahoma" w:hAnsi="Tahoma" w:cs="Tahoma"/>
          <w:sz w:val="20"/>
          <w:szCs w:val="20"/>
        </w:rPr>
        <w:t>roll-upów</w:t>
      </w:r>
      <w:proofErr w:type="spellEnd"/>
      <w:r w:rsidR="00AF792D" w:rsidRPr="001703EF">
        <w:rPr>
          <w:rFonts w:ascii="Tahoma" w:hAnsi="Tahoma" w:cs="Tahoma"/>
          <w:sz w:val="20"/>
          <w:szCs w:val="20"/>
        </w:rPr>
        <w:t xml:space="preserve"> i</w:t>
      </w:r>
      <w:r w:rsidR="00F306E3" w:rsidRPr="001703EF">
        <w:rPr>
          <w:rFonts w:ascii="Tahoma" w:hAnsi="Tahoma" w:cs="Tahoma"/>
          <w:sz w:val="20"/>
          <w:szCs w:val="20"/>
        </w:rPr>
        <w:t> </w:t>
      </w:r>
      <w:r w:rsidR="00AF792D" w:rsidRPr="001703EF">
        <w:rPr>
          <w:rFonts w:ascii="Tahoma" w:hAnsi="Tahoma" w:cs="Tahoma"/>
          <w:sz w:val="20"/>
          <w:szCs w:val="20"/>
        </w:rPr>
        <w:t>plakatów Zamawiającego.</w:t>
      </w:r>
    </w:p>
    <w:p w:rsidR="000F7C10" w:rsidRPr="001703EF" w:rsidRDefault="008B6FBD" w:rsidP="001703EF">
      <w:pPr>
        <w:pStyle w:val="Akapitzlist"/>
        <w:numPr>
          <w:ilvl w:val="0"/>
          <w:numId w:val="28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Zapewnienie natychmiastowej obsługi technicznej przed i w trakcie konferencji</w:t>
      </w:r>
      <w:r w:rsidR="006A4A3A" w:rsidRPr="001703EF">
        <w:rPr>
          <w:rFonts w:ascii="Tahoma" w:hAnsi="Tahoma" w:cs="Tahoma"/>
          <w:color w:val="000000" w:themeColor="text1"/>
          <w:sz w:val="20"/>
          <w:szCs w:val="20"/>
        </w:rPr>
        <w:t>,</w:t>
      </w:r>
    </w:p>
    <w:p w:rsidR="000F7C10" w:rsidRDefault="000F7C10" w:rsidP="009A6A50">
      <w:pPr>
        <w:pStyle w:val="Akapitzlist"/>
        <w:numPr>
          <w:ilvl w:val="0"/>
          <w:numId w:val="28"/>
        </w:numPr>
        <w:ind w:left="993" w:hanging="426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Pełne zaplecze sanitarne w bezpośrednim sąsiedztwie sali konferencyjnej, dostosowane do liczby uczestników.</w:t>
      </w:r>
    </w:p>
    <w:p w:rsidR="009A6A50" w:rsidRDefault="000F7C10" w:rsidP="007E088C">
      <w:pPr>
        <w:pStyle w:val="Akapitzlist"/>
        <w:numPr>
          <w:ilvl w:val="0"/>
          <w:numId w:val="28"/>
        </w:numPr>
        <w:ind w:left="993" w:hanging="426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>Bezpłatna szatnia dla uczestników, która będzie czynna na 1 godzinę przed rozpoczęciem konferencji prasowej aż do 1 godziny po zakończeniu konferencji głównej.</w:t>
      </w:r>
      <w:r w:rsidR="009A6A50" w:rsidRPr="007E088C">
        <w:rPr>
          <w:rFonts w:ascii="Tahoma" w:hAnsi="Tahoma" w:cs="Tahoma"/>
          <w:sz w:val="20"/>
          <w:szCs w:val="20"/>
        </w:rPr>
        <w:t xml:space="preserve"> Szatnia musi być udostępniona </w:t>
      </w:r>
      <w:r w:rsidR="009A6A50" w:rsidRPr="007E088C">
        <w:rPr>
          <w:rFonts w:ascii="Tahoma" w:hAnsi="Tahoma" w:cs="Tahoma"/>
          <w:color w:val="000000"/>
          <w:sz w:val="20"/>
          <w:szCs w:val="20"/>
        </w:rPr>
        <w:t>oraz  mieścić</w:t>
      </w:r>
      <w:r w:rsidR="009A6A50" w:rsidRPr="007E088C">
        <w:rPr>
          <w:rFonts w:ascii="Tahoma" w:hAnsi="Tahoma" w:cs="Tahoma"/>
          <w:sz w:val="20"/>
          <w:szCs w:val="20"/>
        </w:rPr>
        <w:t xml:space="preserve"> okrycia wierzchnie dla wszystkich uczestników konferencji. Na Wykonawcy spoczywa obowiązek odpowiedzialności za bezpieczeństwo i ochronę rzeczy powierzonych do przechowania.</w:t>
      </w:r>
    </w:p>
    <w:p w:rsidR="000F7C10" w:rsidRPr="007E088C" w:rsidRDefault="000F7C10" w:rsidP="007E088C">
      <w:pPr>
        <w:pStyle w:val="Akapitzlist"/>
        <w:numPr>
          <w:ilvl w:val="0"/>
          <w:numId w:val="28"/>
        </w:numPr>
        <w:ind w:left="993" w:hanging="426"/>
        <w:jc w:val="both"/>
        <w:rPr>
          <w:rFonts w:ascii="Tahoma" w:hAnsi="Tahoma" w:cs="Tahoma"/>
          <w:sz w:val="20"/>
          <w:szCs w:val="20"/>
        </w:rPr>
      </w:pPr>
      <w:r w:rsidRPr="007E088C">
        <w:rPr>
          <w:rFonts w:ascii="Tahoma" w:hAnsi="Tahoma" w:cs="Tahoma"/>
          <w:sz w:val="20"/>
          <w:szCs w:val="20"/>
        </w:rPr>
        <w:t xml:space="preserve">Recepcja – wraz z miejscem na wyłożenie listy obecności, materiałów związanych z konferencją oraz miejscem na 2 </w:t>
      </w:r>
      <w:proofErr w:type="spellStart"/>
      <w:r w:rsidRPr="007E088C">
        <w:rPr>
          <w:rFonts w:ascii="Tahoma" w:hAnsi="Tahoma" w:cs="Tahoma"/>
          <w:sz w:val="20"/>
          <w:szCs w:val="20"/>
        </w:rPr>
        <w:t>roll-upy</w:t>
      </w:r>
      <w:proofErr w:type="spellEnd"/>
      <w:r w:rsidRPr="007E088C">
        <w:rPr>
          <w:rFonts w:ascii="Tahoma" w:hAnsi="Tahoma" w:cs="Tahoma"/>
          <w:sz w:val="20"/>
          <w:szCs w:val="20"/>
        </w:rPr>
        <w:t xml:space="preserve">  Zamawiającego.</w:t>
      </w:r>
    </w:p>
    <w:p w:rsidR="000F7C10" w:rsidRPr="001703EF" w:rsidRDefault="000F7C10" w:rsidP="002F3962">
      <w:pPr>
        <w:pStyle w:val="Akapitzlist"/>
        <w:numPr>
          <w:ilvl w:val="0"/>
          <w:numId w:val="28"/>
        </w:numPr>
        <w:ind w:left="993" w:hanging="426"/>
        <w:jc w:val="both"/>
        <w:rPr>
          <w:rFonts w:ascii="Tahoma" w:hAnsi="Tahoma" w:cs="Tahoma"/>
          <w:sz w:val="20"/>
          <w:szCs w:val="20"/>
        </w:rPr>
      </w:pPr>
      <w:r w:rsidRPr="009A6A50">
        <w:rPr>
          <w:rFonts w:ascii="Tahoma" w:hAnsi="Tahoma" w:cs="Tahoma"/>
          <w:sz w:val="20"/>
          <w:szCs w:val="20"/>
        </w:rPr>
        <w:t>Oznakowanie sali konferencyjnej wraz z drog</w:t>
      </w:r>
      <w:r w:rsidR="007409F6" w:rsidRPr="009A6A50">
        <w:rPr>
          <w:rFonts w:ascii="Tahoma" w:hAnsi="Tahoma" w:cs="Tahoma"/>
          <w:sz w:val="20"/>
          <w:szCs w:val="20"/>
        </w:rPr>
        <w:t>ą</w:t>
      </w:r>
      <w:r w:rsidRPr="009A6A50">
        <w:rPr>
          <w:rFonts w:ascii="Tahoma" w:hAnsi="Tahoma" w:cs="Tahoma"/>
          <w:sz w:val="20"/>
          <w:szCs w:val="20"/>
        </w:rPr>
        <w:t xml:space="preserve"> do </w:t>
      </w:r>
      <w:r w:rsidR="007409F6" w:rsidRPr="009A6A50">
        <w:rPr>
          <w:rFonts w:ascii="Tahoma" w:hAnsi="Tahoma" w:cs="Tahoma"/>
          <w:sz w:val="20"/>
          <w:szCs w:val="20"/>
        </w:rPr>
        <w:t>s</w:t>
      </w:r>
      <w:r w:rsidRPr="009A6A50">
        <w:rPr>
          <w:rFonts w:ascii="Tahoma" w:hAnsi="Tahoma" w:cs="Tahoma"/>
          <w:sz w:val="20"/>
          <w:szCs w:val="20"/>
        </w:rPr>
        <w:t xml:space="preserve">ali- za pośrednictwem </w:t>
      </w:r>
      <w:r w:rsidR="0025321E" w:rsidRPr="009A6A50">
        <w:rPr>
          <w:rFonts w:ascii="Tahoma" w:hAnsi="Tahoma" w:cs="Tahoma"/>
          <w:sz w:val="20"/>
          <w:szCs w:val="20"/>
        </w:rPr>
        <w:t>sztalug/</w:t>
      </w:r>
      <w:proofErr w:type="spellStart"/>
      <w:r w:rsidR="0025321E" w:rsidRPr="009A6A50">
        <w:rPr>
          <w:rFonts w:ascii="Tahoma" w:hAnsi="Tahoma" w:cs="Tahoma"/>
          <w:sz w:val="20"/>
          <w:szCs w:val="20"/>
        </w:rPr>
        <w:t>antyram</w:t>
      </w:r>
      <w:proofErr w:type="spellEnd"/>
      <w:r w:rsidR="0025321E" w:rsidRPr="009A6A50">
        <w:rPr>
          <w:rFonts w:ascii="Tahoma" w:hAnsi="Tahoma" w:cs="Tahoma"/>
          <w:sz w:val="20"/>
          <w:szCs w:val="20"/>
        </w:rPr>
        <w:t xml:space="preserve"> z</w:t>
      </w:r>
      <w:r w:rsidR="00F306E3" w:rsidRPr="009A6A50">
        <w:rPr>
          <w:rFonts w:ascii="Tahoma" w:hAnsi="Tahoma" w:cs="Tahoma"/>
          <w:sz w:val="20"/>
          <w:szCs w:val="20"/>
        </w:rPr>
        <w:t> </w:t>
      </w:r>
      <w:r w:rsidR="0025321E" w:rsidRPr="009A6A50">
        <w:rPr>
          <w:rFonts w:ascii="Tahoma" w:hAnsi="Tahoma" w:cs="Tahoma"/>
          <w:sz w:val="20"/>
          <w:szCs w:val="20"/>
        </w:rPr>
        <w:t>umieszczoną informacją</w:t>
      </w:r>
      <w:r w:rsidR="0025321E" w:rsidRPr="001703EF">
        <w:rPr>
          <w:rFonts w:ascii="Tahoma" w:hAnsi="Tahoma" w:cs="Tahoma"/>
          <w:sz w:val="20"/>
          <w:szCs w:val="20"/>
        </w:rPr>
        <w:t xml:space="preserve"> nt. konferencji</w:t>
      </w:r>
      <w:r w:rsidR="00F306E3" w:rsidRPr="001703EF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F10B48" w:rsidRPr="001703EF" w:rsidRDefault="00F10B48" w:rsidP="001703EF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  <w:u w:val="single"/>
        </w:rPr>
        <w:t>Usługa gastronomiczna</w:t>
      </w:r>
    </w:p>
    <w:p w:rsidR="00F10B48" w:rsidRDefault="004767D9" w:rsidP="001703EF">
      <w:pPr>
        <w:pStyle w:val="Akapitzlist"/>
        <w:numPr>
          <w:ilvl w:val="0"/>
          <w:numId w:val="5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Serwis kawowy – stały oraz w trakcie p</w:t>
      </w:r>
      <w:r w:rsidR="00F10B48" w:rsidRPr="001703EF">
        <w:rPr>
          <w:rFonts w:ascii="Tahoma" w:hAnsi="Tahoma" w:cs="Tahoma"/>
          <w:sz w:val="20"/>
          <w:szCs w:val="20"/>
        </w:rPr>
        <w:t>rzerw</w:t>
      </w:r>
      <w:r w:rsidRPr="001703EF">
        <w:rPr>
          <w:rFonts w:ascii="Tahoma" w:hAnsi="Tahoma" w:cs="Tahoma"/>
          <w:sz w:val="20"/>
          <w:szCs w:val="20"/>
        </w:rPr>
        <w:t>y kawowej</w:t>
      </w:r>
      <w:r w:rsidR="00456B80" w:rsidRPr="001703EF">
        <w:rPr>
          <w:rFonts w:ascii="Tahoma" w:hAnsi="Tahoma" w:cs="Tahoma"/>
          <w:sz w:val="20"/>
          <w:szCs w:val="20"/>
        </w:rPr>
        <w:t xml:space="preserve"> - </w:t>
      </w:r>
      <w:r w:rsidRPr="001703EF">
        <w:rPr>
          <w:rFonts w:ascii="Tahoma" w:hAnsi="Tahoma" w:cs="Tahoma"/>
          <w:sz w:val="20"/>
          <w:szCs w:val="20"/>
        </w:rPr>
        <w:t xml:space="preserve"> uzupełniany</w:t>
      </w:r>
      <w:r w:rsidR="00456B80" w:rsidRPr="001703EF">
        <w:rPr>
          <w:rFonts w:ascii="Tahoma" w:hAnsi="Tahoma" w:cs="Tahoma"/>
          <w:sz w:val="20"/>
          <w:szCs w:val="20"/>
        </w:rPr>
        <w:t xml:space="preserve"> na bieżąco: świeżo parzona, gorąca kawa i herbata (trzy rodzaje herbat w torebkach), do napojów gorących podane będą dodatki: mleczko w</w:t>
      </w:r>
      <w:r w:rsidR="005B2B3F">
        <w:rPr>
          <w:rFonts w:ascii="Tahoma" w:hAnsi="Tahoma" w:cs="Tahoma"/>
          <w:sz w:val="20"/>
          <w:szCs w:val="20"/>
        </w:rPr>
        <w:t> </w:t>
      </w:r>
      <w:r w:rsidR="00456B80" w:rsidRPr="001703EF">
        <w:rPr>
          <w:rFonts w:ascii="Tahoma" w:hAnsi="Tahoma" w:cs="Tahoma"/>
          <w:sz w:val="20"/>
          <w:szCs w:val="20"/>
        </w:rPr>
        <w:t>dzbanuszkach o poj. nie większej niż 0,5 l, świeża cytryna, cukier biały, brązowy, słodzik, min. 2 rodzaje soków owocowych 100%, butelkowana woda mineralna gazowana i niegazowana (ilość wody niegazowanej będzie dwukrotnie większa niż gazowanej), ciastka – min. 3 rodzaje kruchych ciastek, ciasto – min. 2 rodzaje ciasta z wykluczeniem ciast drożdżowych, kanapki bankietowe ( co najmniej 4szt. na uczestnika) – min. 3 rodzaje na różnych rodzajach pieczywa w tym kanapki wegetariańskie składające się z</w:t>
      </w:r>
      <w:r w:rsidR="005B2B3F">
        <w:rPr>
          <w:rFonts w:ascii="Tahoma" w:hAnsi="Tahoma" w:cs="Tahoma"/>
          <w:sz w:val="20"/>
          <w:szCs w:val="20"/>
        </w:rPr>
        <w:t> </w:t>
      </w:r>
      <w:r w:rsidR="00456B80" w:rsidRPr="001703EF">
        <w:rPr>
          <w:rFonts w:ascii="Tahoma" w:hAnsi="Tahoma" w:cs="Tahoma"/>
          <w:sz w:val="20"/>
          <w:szCs w:val="20"/>
        </w:rPr>
        <w:t xml:space="preserve">min. 3 składników. </w:t>
      </w:r>
    </w:p>
    <w:p w:rsidR="00F10B48" w:rsidRDefault="00F10B48" w:rsidP="001703EF">
      <w:pPr>
        <w:pStyle w:val="Akapitzlist"/>
        <w:numPr>
          <w:ilvl w:val="0"/>
          <w:numId w:val="5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Obiad</w:t>
      </w:r>
      <w:r w:rsidR="00606447" w:rsidRPr="001703EF">
        <w:rPr>
          <w:rFonts w:ascii="Tahoma" w:hAnsi="Tahoma" w:cs="Tahoma"/>
          <w:sz w:val="20"/>
          <w:szCs w:val="20"/>
        </w:rPr>
        <w:t xml:space="preserve"> – dla 30 osób</w:t>
      </w:r>
      <w:r w:rsidR="00AF792D" w:rsidRPr="001703EF">
        <w:rPr>
          <w:rFonts w:ascii="Tahoma" w:hAnsi="Tahoma" w:cs="Tahoma"/>
          <w:sz w:val="20"/>
          <w:szCs w:val="20"/>
        </w:rPr>
        <w:t xml:space="preserve">, serwowany </w:t>
      </w:r>
      <w:r w:rsidR="00102E8A" w:rsidRPr="001703EF">
        <w:rPr>
          <w:rFonts w:ascii="Tahoma" w:hAnsi="Tahoma" w:cs="Tahoma"/>
          <w:sz w:val="20"/>
          <w:szCs w:val="20"/>
        </w:rPr>
        <w:t>przez kelnerów, s</w:t>
      </w:r>
      <w:r w:rsidR="00606447" w:rsidRPr="001703EF">
        <w:rPr>
          <w:rFonts w:ascii="Tahoma" w:hAnsi="Tahoma" w:cs="Tahoma"/>
          <w:sz w:val="20"/>
          <w:szCs w:val="20"/>
        </w:rPr>
        <w:t xml:space="preserve">kładający się </w:t>
      </w:r>
      <w:r w:rsidR="00102E8A" w:rsidRPr="001703EF">
        <w:rPr>
          <w:rFonts w:ascii="Tahoma" w:hAnsi="Tahoma" w:cs="Tahoma"/>
          <w:sz w:val="20"/>
          <w:szCs w:val="20"/>
        </w:rPr>
        <w:t xml:space="preserve">surówek (minimum </w:t>
      </w:r>
      <w:r w:rsidR="00B26BA2" w:rsidRPr="001703EF">
        <w:rPr>
          <w:rFonts w:ascii="Tahoma" w:hAnsi="Tahoma" w:cs="Tahoma"/>
          <w:sz w:val="20"/>
          <w:szCs w:val="20"/>
        </w:rPr>
        <w:t>3</w:t>
      </w:r>
      <w:r w:rsidR="00102E8A" w:rsidRPr="001703EF">
        <w:rPr>
          <w:rFonts w:ascii="Tahoma" w:hAnsi="Tahoma" w:cs="Tahoma"/>
          <w:sz w:val="20"/>
          <w:szCs w:val="20"/>
        </w:rPr>
        <w:t xml:space="preserve"> rodzaje), zupy, ciepłego dania głównego, deseru, napojów zimnych i napojów gorących. Surówki oraz napoje zimne (butelkowana woda mineralna gazowana, niegazowana, 2 rodzaje 100% soków) – ustawione na przygotowanych stołach. Deser, napoje gorące (świeżą parzona, gorąca kawa i herbata oraz dodatki: </w:t>
      </w:r>
      <w:r w:rsidR="00102E8A" w:rsidRPr="001703EF">
        <w:rPr>
          <w:rFonts w:ascii="Tahoma" w:hAnsi="Tahoma" w:cs="Tahoma"/>
          <w:sz w:val="20"/>
          <w:szCs w:val="20"/>
        </w:rPr>
        <w:lastRenderedPageBreak/>
        <w:t>cukier, śmietanka) podawane przez kelnerów.</w:t>
      </w:r>
      <w:r w:rsidR="00AC2F46" w:rsidRPr="001703EF">
        <w:rPr>
          <w:rFonts w:ascii="Tahoma" w:hAnsi="Tahoma" w:cs="Tahoma"/>
          <w:sz w:val="20"/>
          <w:szCs w:val="20"/>
        </w:rPr>
        <w:t xml:space="preserve"> Zamawiający dopuszcza możliwość zmniejszenia liczby uczestników  max. o 25%.</w:t>
      </w:r>
    </w:p>
    <w:p w:rsidR="00052A5B" w:rsidRDefault="00052A5B" w:rsidP="001703EF">
      <w:pPr>
        <w:pStyle w:val="Akapitzlist"/>
        <w:numPr>
          <w:ilvl w:val="0"/>
          <w:numId w:val="5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 xml:space="preserve">Na 7 dni roboczych przed dniem rozpoczęcia konferencji Wykonawca przedstawi do akceptacji Zamawiającego minimum 2 propozycje menu. Zamawiający zaakceptuje propozycje lub zwróci </w:t>
      </w:r>
      <w:r w:rsidR="004E02D6" w:rsidRPr="001703EF">
        <w:rPr>
          <w:rFonts w:ascii="Tahoma" w:hAnsi="Tahoma" w:cs="Tahoma"/>
          <w:sz w:val="20"/>
          <w:szCs w:val="20"/>
        </w:rPr>
        <w:t> z </w:t>
      </w:r>
      <w:r w:rsidRPr="001703EF">
        <w:rPr>
          <w:rFonts w:ascii="Tahoma" w:hAnsi="Tahoma" w:cs="Tahoma"/>
          <w:sz w:val="20"/>
          <w:szCs w:val="20"/>
        </w:rPr>
        <w:t>uwagami i swoimi propozycjami. Wykonawca zobowiązuje się do uwzględnienia uwag lub propozycji Zamawiającego i ponownego przedłożenia menu w terminie 2 dni roboczych od dnia otrzymania uwag lub propozycji</w:t>
      </w:r>
      <w:r w:rsidR="001703EF">
        <w:rPr>
          <w:rFonts w:ascii="Tahoma" w:hAnsi="Tahoma" w:cs="Tahoma"/>
          <w:sz w:val="20"/>
          <w:szCs w:val="20"/>
        </w:rPr>
        <w:t>.</w:t>
      </w:r>
    </w:p>
    <w:p w:rsidR="005351E3" w:rsidRDefault="005351E3" w:rsidP="001703EF">
      <w:pPr>
        <w:pStyle w:val="Akapitzlist"/>
        <w:numPr>
          <w:ilvl w:val="0"/>
          <w:numId w:val="5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703EF">
        <w:rPr>
          <w:rFonts w:ascii="Tahoma" w:hAnsi="Tahoma" w:cs="Tahoma"/>
          <w:sz w:val="20"/>
          <w:szCs w:val="20"/>
        </w:rPr>
        <w:t>Zamawiający nie dopuszcza stosowania naczyń jednorazowych.</w:t>
      </w:r>
    </w:p>
    <w:p w:rsidR="005351E3" w:rsidRDefault="005351E3" w:rsidP="005B2B3F">
      <w:pPr>
        <w:pStyle w:val="Akapitzlist"/>
        <w:numPr>
          <w:ilvl w:val="0"/>
          <w:numId w:val="5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Posiłki muszą być sporządzane zgodnie z wymogami sztuki kulinarnej i sanitarnej dla żywienia zbiorowego. Muszą być wykonane ze świeżych artykułów spożywczych posiadających aktualne terminy ważności.</w:t>
      </w:r>
    </w:p>
    <w:p w:rsidR="005351E3" w:rsidRDefault="005351E3" w:rsidP="005B2B3F">
      <w:pPr>
        <w:pStyle w:val="Akapitzlist"/>
        <w:numPr>
          <w:ilvl w:val="0"/>
          <w:numId w:val="5"/>
        </w:numPr>
        <w:ind w:left="993" w:hanging="284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Wykonawca zapewni obsługę oraz bieżące sprzątanie brudnych naczyń /zastawy/filiżanek przez cały czas trwania spotkania</w:t>
      </w:r>
      <w:r w:rsidR="005B2B3F">
        <w:rPr>
          <w:rFonts w:ascii="Tahoma" w:hAnsi="Tahoma" w:cs="Tahoma"/>
          <w:sz w:val="20"/>
          <w:szCs w:val="20"/>
        </w:rPr>
        <w:t>.</w:t>
      </w:r>
    </w:p>
    <w:p w:rsidR="00E36A05" w:rsidRDefault="00CA253C" w:rsidP="005B2B3F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  <w:u w:val="single"/>
        </w:rPr>
        <w:t>Usługa poligraficzna</w:t>
      </w:r>
      <w:r w:rsidR="007E2551" w:rsidRPr="005B2B3F">
        <w:rPr>
          <w:rFonts w:ascii="Tahoma" w:hAnsi="Tahoma" w:cs="Tahoma"/>
          <w:sz w:val="20"/>
          <w:szCs w:val="20"/>
        </w:rPr>
        <w:t xml:space="preserve">  - Wykonawca przygotuje</w:t>
      </w:r>
      <w:r w:rsidRPr="005B2B3F">
        <w:rPr>
          <w:rFonts w:ascii="Tahoma" w:hAnsi="Tahoma" w:cs="Tahoma"/>
          <w:sz w:val="20"/>
          <w:szCs w:val="20"/>
        </w:rPr>
        <w:t xml:space="preserve"> w wersji elektronicznej oraz papierowej m</w:t>
      </w:r>
      <w:r w:rsidR="00E36A05" w:rsidRPr="005B2B3F">
        <w:rPr>
          <w:rFonts w:ascii="Tahoma" w:hAnsi="Tahoma" w:cs="Tahoma"/>
          <w:sz w:val="20"/>
          <w:szCs w:val="20"/>
        </w:rPr>
        <w:t>ateriały informacyjne</w:t>
      </w:r>
      <w:r w:rsidRPr="005B2B3F">
        <w:rPr>
          <w:rFonts w:ascii="Tahoma" w:hAnsi="Tahoma" w:cs="Tahoma"/>
          <w:sz w:val="20"/>
          <w:szCs w:val="20"/>
        </w:rPr>
        <w:t xml:space="preserve"> w tym:</w:t>
      </w:r>
    </w:p>
    <w:p w:rsidR="006F2696" w:rsidRDefault="00E36A05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Plakat</w:t>
      </w:r>
      <w:r w:rsidR="00195437" w:rsidRPr="005B2B3F">
        <w:rPr>
          <w:rFonts w:ascii="Tahoma" w:hAnsi="Tahoma" w:cs="Tahoma"/>
          <w:sz w:val="20"/>
          <w:szCs w:val="20"/>
        </w:rPr>
        <w:t>: kolor; format A-1; nakład 10 szt</w:t>
      </w:r>
      <w:r w:rsidR="00606447" w:rsidRPr="005B2B3F">
        <w:rPr>
          <w:rFonts w:ascii="Tahoma" w:hAnsi="Tahoma" w:cs="Tahoma"/>
          <w:sz w:val="20"/>
          <w:szCs w:val="20"/>
        </w:rPr>
        <w:t>.</w:t>
      </w:r>
    </w:p>
    <w:p w:rsidR="00E36A05" w:rsidRDefault="00E36A05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Zaproszenie</w:t>
      </w:r>
      <w:r w:rsidR="00195437" w:rsidRPr="005B2B3F">
        <w:rPr>
          <w:rFonts w:ascii="Tahoma" w:hAnsi="Tahoma" w:cs="Tahoma"/>
          <w:sz w:val="20"/>
          <w:szCs w:val="20"/>
        </w:rPr>
        <w:t>: kolor 4/4; format DL; 170g składane na 3; nakład 150 szt.</w:t>
      </w:r>
    </w:p>
    <w:p w:rsidR="006F2696" w:rsidRDefault="00E36A05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Newsletter</w:t>
      </w:r>
      <w:r w:rsidR="00195437" w:rsidRPr="005B2B3F">
        <w:rPr>
          <w:rFonts w:ascii="Tahoma" w:hAnsi="Tahoma" w:cs="Tahoma"/>
          <w:sz w:val="20"/>
          <w:szCs w:val="20"/>
        </w:rPr>
        <w:t>: kolor 4/4; format A-4; 8 stron; nakład 150 szt</w:t>
      </w:r>
      <w:r w:rsidR="00606447" w:rsidRPr="005B2B3F">
        <w:rPr>
          <w:rFonts w:ascii="Tahoma" w:hAnsi="Tahoma" w:cs="Tahoma"/>
          <w:sz w:val="20"/>
          <w:szCs w:val="20"/>
        </w:rPr>
        <w:t>.</w:t>
      </w:r>
    </w:p>
    <w:p w:rsidR="007E2551" w:rsidRDefault="007E2551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Wykonawca zobowiązany jest do opracowania  i przedstawienia dla  Zamawiającego minimum po 3 propozycje projektów ww. materiałów poligraficznych</w:t>
      </w:r>
      <w:r w:rsidR="005B2B3F">
        <w:rPr>
          <w:rFonts w:ascii="Tahoma" w:hAnsi="Tahoma" w:cs="Tahoma"/>
          <w:sz w:val="20"/>
          <w:szCs w:val="20"/>
        </w:rPr>
        <w:t>.</w:t>
      </w:r>
    </w:p>
    <w:p w:rsidR="000A44BF" w:rsidRDefault="000A44BF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Wykonawca zobowiązany jest do uwzględnienia w przygotowanych projektach graficznych wszelkich uwag i zmian zgłaszanych każdorazowo przez Zamawiającego za pośrednictwem poczty elektronicznej (e-mail) oraz ponownego przedstawienia ich do akceptacji w terminie 1 dnia roboczego od dnia otrzymania poprawek i/lub sugestii od Zamawiającego.</w:t>
      </w:r>
    </w:p>
    <w:p w:rsidR="00E36A05" w:rsidRDefault="00CA253C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Wykonawca musi uzyskać akceptację Zamawiającego ww. materiałów poligraficznych.</w:t>
      </w:r>
    </w:p>
    <w:p w:rsidR="006F2696" w:rsidRDefault="001B21F7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Akceptacja projektów przez Zamawiającego nastąpi za pośrednictwem poczty elektronicznej (e-mail) w</w:t>
      </w:r>
      <w:r w:rsidR="005B2B3F">
        <w:rPr>
          <w:rFonts w:ascii="Tahoma" w:hAnsi="Tahoma" w:cs="Tahoma"/>
          <w:sz w:val="20"/>
          <w:szCs w:val="20"/>
        </w:rPr>
        <w:t> </w:t>
      </w:r>
      <w:r w:rsidRPr="005B2B3F">
        <w:rPr>
          <w:rFonts w:ascii="Tahoma" w:hAnsi="Tahoma" w:cs="Tahoma"/>
          <w:sz w:val="20"/>
          <w:szCs w:val="20"/>
        </w:rPr>
        <w:t>terminie 1 dnia roboczego od dnia otrzymania projektów po naniesionych sugestiach i uwagach ze strony Zamawiającego</w:t>
      </w:r>
      <w:r w:rsidR="00CA253C" w:rsidRPr="005B2B3F">
        <w:rPr>
          <w:rFonts w:ascii="Tahoma" w:hAnsi="Tahoma" w:cs="Tahoma"/>
          <w:sz w:val="20"/>
          <w:szCs w:val="20"/>
        </w:rPr>
        <w:t>.</w:t>
      </w:r>
      <w:r w:rsidR="006F2696" w:rsidRPr="005B2B3F">
        <w:rPr>
          <w:rFonts w:ascii="Tahoma" w:hAnsi="Tahoma" w:cs="Tahoma"/>
          <w:sz w:val="20"/>
          <w:szCs w:val="20"/>
        </w:rPr>
        <w:t xml:space="preserve"> </w:t>
      </w:r>
    </w:p>
    <w:p w:rsidR="000A44BF" w:rsidRDefault="000A44BF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Wyprodukowane materiały poligraficznych muszą być zgodne z projektami graficznymi zaakceptowanymi przez Zamawiającego</w:t>
      </w:r>
      <w:r w:rsidR="005B2B3F">
        <w:rPr>
          <w:rFonts w:ascii="Tahoma" w:hAnsi="Tahoma" w:cs="Tahoma"/>
          <w:sz w:val="20"/>
          <w:szCs w:val="20"/>
        </w:rPr>
        <w:t>.</w:t>
      </w:r>
    </w:p>
    <w:p w:rsidR="006F2696" w:rsidRDefault="006F2696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 xml:space="preserve">Termin przedstawienia elektronicznej wersji plakatów oraz zaproszeń max do 16.07.2018r., termin dostarczenia wersji papierowej do 01.08.2018r. Termin przedstawienia elektronicznej wersji </w:t>
      </w:r>
      <w:proofErr w:type="spellStart"/>
      <w:r w:rsidRPr="005B2B3F">
        <w:rPr>
          <w:rFonts w:ascii="Tahoma" w:hAnsi="Tahoma" w:cs="Tahoma"/>
          <w:sz w:val="20"/>
          <w:szCs w:val="20"/>
        </w:rPr>
        <w:t>newslettera</w:t>
      </w:r>
      <w:proofErr w:type="spellEnd"/>
      <w:r w:rsidRPr="005B2B3F">
        <w:rPr>
          <w:rFonts w:ascii="Tahoma" w:hAnsi="Tahoma" w:cs="Tahoma"/>
          <w:sz w:val="20"/>
          <w:szCs w:val="20"/>
        </w:rPr>
        <w:t xml:space="preserve"> do 12.09.2018r., a wersji papierowej do 20.09.2018r.</w:t>
      </w:r>
    </w:p>
    <w:p w:rsidR="006F2696" w:rsidRDefault="006F2696" w:rsidP="005B2B3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Wersja papierowa ww. poligrafii musi być dostarczona do siedziby Dolnoślą</w:t>
      </w:r>
      <w:r w:rsidR="001B21F7" w:rsidRPr="005B2B3F">
        <w:rPr>
          <w:rFonts w:ascii="Tahoma" w:hAnsi="Tahoma" w:cs="Tahoma"/>
          <w:sz w:val="20"/>
          <w:szCs w:val="20"/>
        </w:rPr>
        <w:t>skiej Instytucji Pośredniczącej</w:t>
      </w:r>
      <w:r w:rsidRPr="005B2B3F">
        <w:rPr>
          <w:rFonts w:ascii="Tahoma" w:hAnsi="Tahoma" w:cs="Tahoma"/>
          <w:sz w:val="20"/>
          <w:szCs w:val="20"/>
        </w:rPr>
        <w:t>, znajdującej się we Wrocławiu przy ul. Strzegomskiej 2-4.</w:t>
      </w:r>
    </w:p>
    <w:p w:rsidR="00780E7A" w:rsidRDefault="00780E7A" w:rsidP="005B2B3F">
      <w:pPr>
        <w:pStyle w:val="Akapitzlist"/>
        <w:numPr>
          <w:ilvl w:val="0"/>
          <w:numId w:val="30"/>
        </w:numPr>
        <w:jc w:val="both"/>
        <w:rPr>
          <w:rStyle w:val="FontStyle15"/>
          <w:rFonts w:ascii="Tahoma" w:hAnsi="Tahoma" w:cs="Tahoma"/>
        </w:rPr>
      </w:pPr>
      <w:r w:rsidRPr="005B2B3F">
        <w:rPr>
          <w:rFonts w:ascii="Tahoma" w:hAnsi="Tahoma" w:cs="Tahoma"/>
          <w:sz w:val="20"/>
          <w:szCs w:val="20"/>
        </w:rPr>
        <w:t>Na wszystkich materiałach poligraficznych musi być umieszczona adnotacja</w:t>
      </w:r>
      <w:r w:rsidR="001B21F7" w:rsidRPr="005B2B3F">
        <w:rPr>
          <w:rFonts w:ascii="Tahoma" w:hAnsi="Tahoma" w:cs="Tahoma"/>
          <w:sz w:val="20"/>
          <w:szCs w:val="20"/>
        </w:rPr>
        <w:t xml:space="preserve">: </w:t>
      </w:r>
      <w:r w:rsidRPr="005B2B3F">
        <w:rPr>
          <w:rFonts w:ascii="Tahoma" w:hAnsi="Tahoma" w:cs="Tahoma"/>
          <w:sz w:val="20"/>
          <w:szCs w:val="20"/>
        </w:rPr>
        <w:t xml:space="preserve">„Materiał współfinansowany ze środków Europejskiego Funduszu Społecznego </w:t>
      </w:r>
      <w:r w:rsidRPr="005B2B3F">
        <w:rPr>
          <w:rFonts w:ascii="Tahoma" w:hAnsi="Tahoma" w:cs="Tahoma"/>
          <w:bCs/>
          <w:iCs/>
          <w:sz w:val="20"/>
          <w:szCs w:val="20"/>
        </w:rPr>
        <w:t>oraz ze środków Samorządu Województwa</w:t>
      </w:r>
      <w:r w:rsidRPr="005B2B3F">
        <w:rPr>
          <w:rFonts w:ascii="Tahoma" w:hAnsi="Tahoma" w:cs="Tahoma"/>
          <w:sz w:val="20"/>
          <w:szCs w:val="20"/>
        </w:rPr>
        <w:t xml:space="preserve"> w ramach Pomocy Technicznej Regionalnego Programu Operacyjnego dla Województwa Dolnośląskiego na lata 2014-2020”</w:t>
      </w:r>
      <w:r w:rsidRPr="005B2B3F">
        <w:rPr>
          <w:rStyle w:val="FontStyle13"/>
          <w:rFonts w:ascii="Tahoma" w:hAnsi="Tahoma" w:cs="Tahoma"/>
        </w:rPr>
        <w:t xml:space="preserve"> </w:t>
      </w:r>
      <w:r w:rsidRPr="005B2B3F">
        <w:rPr>
          <w:rStyle w:val="FontStyle15"/>
          <w:rFonts w:ascii="Tahoma" w:hAnsi="Tahoma" w:cs="Tahoma"/>
        </w:rPr>
        <w:t xml:space="preserve">wraz z wymaganymi logotypami (DIP, FE, Flaga Polski, Flaga Dolnego </w:t>
      </w:r>
      <w:r w:rsidR="001B21F7" w:rsidRPr="005B2B3F">
        <w:rPr>
          <w:rStyle w:val="FontStyle15"/>
          <w:rFonts w:ascii="Tahoma" w:hAnsi="Tahoma" w:cs="Tahoma"/>
        </w:rPr>
        <w:t>Ś</w:t>
      </w:r>
      <w:r w:rsidRPr="005B2B3F">
        <w:rPr>
          <w:rStyle w:val="FontStyle15"/>
          <w:rFonts w:ascii="Tahoma" w:hAnsi="Tahoma" w:cs="Tahoma"/>
        </w:rPr>
        <w:t>ląska i</w:t>
      </w:r>
      <w:r w:rsidR="00CF39A6" w:rsidRPr="005B2B3F">
        <w:rPr>
          <w:rStyle w:val="FontStyle15"/>
          <w:rFonts w:ascii="Tahoma" w:hAnsi="Tahoma" w:cs="Tahoma"/>
        </w:rPr>
        <w:t xml:space="preserve"> Flaga Unii Europejskiej).</w:t>
      </w:r>
    </w:p>
    <w:p w:rsidR="001B21F7" w:rsidRPr="005B2B3F" w:rsidRDefault="001B21F7" w:rsidP="005B2B3F">
      <w:pPr>
        <w:pStyle w:val="Akapitzlist"/>
        <w:numPr>
          <w:ilvl w:val="0"/>
          <w:numId w:val="1"/>
        </w:numPr>
        <w:ind w:left="426" w:hanging="66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b/>
          <w:sz w:val="20"/>
          <w:szCs w:val="20"/>
        </w:rPr>
        <w:t xml:space="preserve">Zamawiający </w:t>
      </w:r>
    </w:p>
    <w:p w:rsidR="001B21F7" w:rsidRDefault="00CF319E" w:rsidP="005B2B3F">
      <w:pPr>
        <w:pStyle w:val="Akapitzlist"/>
        <w:numPr>
          <w:ilvl w:val="0"/>
          <w:numId w:val="2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Z</w:t>
      </w:r>
      <w:r w:rsidR="001B21F7" w:rsidRPr="005B2B3F">
        <w:rPr>
          <w:rFonts w:ascii="Tahoma" w:hAnsi="Tahoma" w:cs="Tahoma"/>
          <w:sz w:val="20"/>
          <w:szCs w:val="20"/>
        </w:rPr>
        <w:t>obowiązany jest do przekazania Wykonawcy w wersji elektronicznej (e-mail) posiadanych wzorów logotypów, zdjęć/grafik oraz ewentualnych wskazówek dotyczących opracowania projektów graficznych materiałów poligraficznych</w:t>
      </w:r>
      <w:r w:rsidR="00CF39A6" w:rsidRPr="005B2B3F">
        <w:rPr>
          <w:rFonts w:ascii="Tahoma" w:hAnsi="Tahoma" w:cs="Tahoma"/>
          <w:sz w:val="20"/>
          <w:szCs w:val="20"/>
        </w:rPr>
        <w:t>.</w:t>
      </w:r>
    </w:p>
    <w:p w:rsidR="00A520A4" w:rsidRDefault="00A520A4" w:rsidP="005B2B3F">
      <w:pPr>
        <w:pStyle w:val="Akapitzlist"/>
        <w:numPr>
          <w:ilvl w:val="0"/>
          <w:numId w:val="2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Zamawiającemu przysługuje prawo wielokrotnego nanoszenia poprawek przed ostatecznym zatwierdzeniem projektów graficznych materiałów poligraficznych.</w:t>
      </w:r>
    </w:p>
    <w:p w:rsidR="00CF39A6" w:rsidRDefault="00CF39A6" w:rsidP="005B2B3F">
      <w:pPr>
        <w:pStyle w:val="Akapitzlist"/>
        <w:numPr>
          <w:ilvl w:val="0"/>
          <w:numId w:val="2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>Zamawiający zapewnia obsługę punktu informacyjnego</w:t>
      </w:r>
      <w:r w:rsidR="00641829" w:rsidRPr="005B2B3F">
        <w:rPr>
          <w:rFonts w:ascii="Tahoma" w:hAnsi="Tahoma" w:cs="Tahoma"/>
          <w:sz w:val="20"/>
          <w:szCs w:val="20"/>
        </w:rPr>
        <w:t>/</w:t>
      </w:r>
      <w:r w:rsidRPr="005B2B3F">
        <w:rPr>
          <w:rFonts w:ascii="Tahoma" w:hAnsi="Tahoma" w:cs="Tahoma"/>
          <w:sz w:val="20"/>
          <w:szCs w:val="20"/>
        </w:rPr>
        <w:t>rejestracji gości.</w:t>
      </w:r>
    </w:p>
    <w:p w:rsidR="00CF39A6" w:rsidRDefault="00641829" w:rsidP="005B2B3F">
      <w:pPr>
        <w:pStyle w:val="Akapitzlist"/>
        <w:numPr>
          <w:ilvl w:val="0"/>
          <w:numId w:val="24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5B2B3F">
        <w:rPr>
          <w:rFonts w:ascii="Tahoma" w:hAnsi="Tahoma" w:cs="Tahoma"/>
          <w:sz w:val="20"/>
          <w:szCs w:val="20"/>
        </w:rPr>
        <w:t xml:space="preserve">Zamawiający realizuje działania związane z komunikacją dotycząca konferencji, wysyłką zaproszeń do uczestników, rejestracją uczestników, a także wyborem i zaproszeniem prelegentów oraz </w:t>
      </w:r>
      <w:proofErr w:type="spellStart"/>
      <w:r w:rsidRPr="005B2B3F">
        <w:rPr>
          <w:rFonts w:ascii="Tahoma" w:hAnsi="Tahoma" w:cs="Tahoma"/>
          <w:sz w:val="20"/>
          <w:szCs w:val="20"/>
        </w:rPr>
        <w:t>panelistów</w:t>
      </w:r>
      <w:proofErr w:type="spellEnd"/>
      <w:r w:rsidRPr="005B2B3F">
        <w:rPr>
          <w:rFonts w:ascii="Tahoma" w:hAnsi="Tahoma" w:cs="Tahoma"/>
          <w:sz w:val="20"/>
          <w:szCs w:val="20"/>
        </w:rPr>
        <w:t>.</w:t>
      </w:r>
    </w:p>
    <w:sectPr w:rsidR="00CF39A6" w:rsidSect="00BA3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C97" w:rsidRDefault="00CC1C97" w:rsidP="00F63CD8">
      <w:pPr>
        <w:spacing w:after="0" w:line="240" w:lineRule="auto"/>
      </w:pPr>
      <w:r>
        <w:separator/>
      </w:r>
    </w:p>
  </w:endnote>
  <w:endnote w:type="continuationSeparator" w:id="0">
    <w:p w:rsidR="00CC1C97" w:rsidRDefault="00CC1C97" w:rsidP="00F6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8BF" w:rsidRDefault="00640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spacing w:after="0"/>
      <w:rPr>
        <w:sz w:val="16"/>
        <w:szCs w:val="16"/>
      </w:rPr>
    </w:pPr>
  </w:p>
  <w:p w:rsidR="00BA3175" w:rsidRDefault="00B349FC" w:rsidP="00BA3175">
    <w:pPr>
      <w:spacing w:after="0"/>
      <w:jc w:val="center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pict>
        <v:rect id="_x0000_i1026" style="width:523.3pt;height:1.5pt" o:hralign="center" o:hrstd="t" o:hr="t" fillcolor="#a0a0a0" stroked="f"/>
      </w:pict>
    </w:r>
  </w:p>
  <w:p w:rsidR="00215B27" w:rsidRPr="00BA3175" w:rsidRDefault="00215B27" w:rsidP="00BA3175">
    <w:pPr>
      <w:spacing w:after="0"/>
      <w:jc w:val="center"/>
      <w:rPr>
        <w:sz w:val="16"/>
        <w:szCs w:val="16"/>
      </w:rPr>
    </w:pPr>
    <w:r w:rsidRPr="00BA3175">
      <w:rPr>
        <w:noProof/>
        <w:sz w:val="16"/>
        <w:szCs w:val="16"/>
        <w:lang w:eastAsia="pl-PL"/>
      </w:rPr>
      <w:drawing>
        <wp:inline distT="0" distB="0" distL="0" distR="0" wp14:anchorId="467D89E8" wp14:editId="59207062">
          <wp:extent cx="5972810" cy="837565"/>
          <wp:effectExtent l="0" t="0" r="8890" b="63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tbl>
    <w:tblPr>
      <w:tblStyle w:val="Tabela-Siatka"/>
      <w:tblW w:w="1118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5"/>
      <w:gridCol w:w="378"/>
    </w:tblGrid>
    <w:tr w:rsidR="007329A0" w:rsidTr="00BA3175">
      <w:trPr>
        <w:trHeight w:val="346"/>
      </w:trPr>
      <w:tc>
        <w:tcPr>
          <w:tcW w:w="10805" w:type="dxa"/>
        </w:tcPr>
        <w:p w:rsidR="007329A0" w:rsidRPr="00BA3175" w:rsidRDefault="001F75E9" w:rsidP="00BA3175">
          <w:pPr>
            <w:jc w:val="center"/>
            <w:rPr>
              <w:b/>
            </w:rPr>
          </w:pPr>
          <w:r>
            <w:rPr>
              <w:b/>
              <w:i/>
              <w:sz w:val="16"/>
              <w:szCs w:val="16"/>
            </w:rPr>
            <w:t xml:space="preserve">Projekt </w:t>
          </w:r>
          <w:r w:rsidR="006408BF">
            <w:rPr>
              <w:b/>
              <w:i/>
              <w:sz w:val="16"/>
              <w:szCs w:val="16"/>
            </w:rPr>
            <w:t>współfinansowany ze środków</w:t>
          </w:r>
          <w:r w:rsidR="001A5FD2" w:rsidRPr="00BA3175">
            <w:rPr>
              <w:b/>
              <w:i/>
              <w:sz w:val="16"/>
              <w:szCs w:val="16"/>
            </w:rPr>
            <w:t xml:space="preserve"> Europejskiego Funduszu Społecznego</w:t>
          </w:r>
        </w:p>
      </w:tc>
      <w:tc>
        <w:tcPr>
          <w:tcW w:w="378" w:type="dxa"/>
          <w:vAlign w:val="center"/>
        </w:tcPr>
        <w:p w:rsidR="007329A0" w:rsidRDefault="007329A0" w:rsidP="0007643A"/>
      </w:tc>
    </w:tr>
  </w:tbl>
  <w:p w:rsidR="007329A0" w:rsidRDefault="007329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8BF" w:rsidRDefault="00640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C97" w:rsidRDefault="00CC1C97" w:rsidP="00F63CD8">
      <w:pPr>
        <w:spacing w:after="0" w:line="240" w:lineRule="auto"/>
      </w:pPr>
      <w:r>
        <w:separator/>
      </w:r>
    </w:p>
  </w:footnote>
  <w:footnote w:type="continuationSeparator" w:id="0">
    <w:p w:rsidR="00CC1C97" w:rsidRDefault="00CC1C97" w:rsidP="00F6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8BF" w:rsidRDefault="006408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D14768">
    <w:pPr>
      <w:pStyle w:val="Nagwek"/>
      <w:jc w:val="right"/>
    </w:pPr>
    <w:r>
      <w:rPr>
        <w:noProof/>
        <w:lang w:eastAsia="pl-PL"/>
      </w:rPr>
      <w:drawing>
        <wp:inline distT="0" distB="0" distL="0" distR="0" wp14:anchorId="150E6E1F" wp14:editId="65A35840">
          <wp:extent cx="1485900" cy="427037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D14768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210EA8">
      <w:rPr>
        <w:rFonts w:asciiTheme="minorHAnsi" w:eastAsia="Calibri" w:hAnsiTheme="minorHAnsi"/>
        <w:noProof/>
        <w:color w:val="000000"/>
        <w:sz w:val="16"/>
        <w:szCs w:val="16"/>
      </w:rPr>
      <w:t xml:space="preserve"> 776 58 00, </w:t>
    </w:r>
  </w:p>
  <w:p w:rsidR="0007643A" w:rsidRDefault="00B349FC" w:rsidP="00D14768">
    <w:pPr>
      <w:pStyle w:val="Stopka"/>
      <w:jc w:val="right"/>
      <w:rPr>
        <w:sz w:val="16"/>
        <w:szCs w:val="16"/>
      </w:rPr>
    </w:pPr>
    <w:hyperlink r:id="rId2" w:history="1">
      <w:r w:rsidR="00210EA8" w:rsidRPr="00210EA8">
        <w:rPr>
          <w:rStyle w:val="Hipercze"/>
          <w:sz w:val="16"/>
          <w:szCs w:val="16"/>
        </w:rPr>
        <w:t>sekretariat@dip.dolnyslask.pl</w:t>
      </w:r>
    </w:hyperlink>
    <w:r w:rsidR="00210EA8" w:rsidRPr="00210EA8">
      <w:rPr>
        <w:sz w:val="16"/>
        <w:szCs w:val="16"/>
      </w:rPr>
      <w:t>,</w:t>
    </w:r>
    <w:r w:rsidR="00210EA8">
      <w:t xml:space="preserve"> </w:t>
    </w:r>
    <w:hyperlink r:id="rId3" w:history="1">
      <w:r w:rsidR="00BA3175" w:rsidRPr="009D450E">
        <w:rPr>
          <w:rStyle w:val="Hipercze"/>
          <w:sz w:val="16"/>
          <w:szCs w:val="16"/>
        </w:rPr>
        <w:t>www.dip.dolnyslask.pl</w:t>
      </w:r>
    </w:hyperlink>
  </w:p>
  <w:p w:rsidR="00BA3175" w:rsidRPr="00215B27" w:rsidRDefault="00B349F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>
        <v:rect id="_x0000_i1025" style="width:523.3pt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8BF" w:rsidRDefault="006408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A38"/>
    <w:multiLevelType w:val="hybridMultilevel"/>
    <w:tmpl w:val="4CFCEF0E"/>
    <w:lvl w:ilvl="0" w:tplc="6FFA5232">
      <w:start w:val="1"/>
      <w:numFmt w:val="decimal"/>
      <w:lvlText w:val="%1."/>
      <w:lvlJc w:val="right"/>
      <w:pPr>
        <w:ind w:left="720" w:hanging="360"/>
      </w:pPr>
      <w:rPr>
        <w:rFonts w:ascii="Tahoma" w:eastAsia="Calibri" w:hAnsi="Tahoma" w:cs="Tahoma"/>
        <w:b w:val="0"/>
        <w:i w:val="0"/>
        <w:color w:val="00000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16EE7"/>
    <w:multiLevelType w:val="hybridMultilevel"/>
    <w:tmpl w:val="919EBE16"/>
    <w:lvl w:ilvl="0" w:tplc="A8D47922">
      <w:start w:val="1"/>
      <w:numFmt w:val="decimal"/>
      <w:lvlText w:val="%1)"/>
      <w:lvlJc w:val="left"/>
      <w:pPr>
        <w:ind w:left="737" w:hanging="312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E361D1"/>
    <w:multiLevelType w:val="hybridMultilevel"/>
    <w:tmpl w:val="D610D4F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036773"/>
    <w:multiLevelType w:val="hybridMultilevel"/>
    <w:tmpl w:val="E004B41E"/>
    <w:lvl w:ilvl="0" w:tplc="80666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E1838"/>
    <w:multiLevelType w:val="hybridMultilevel"/>
    <w:tmpl w:val="86365A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16977C7"/>
    <w:multiLevelType w:val="hybridMultilevel"/>
    <w:tmpl w:val="B41E8EBC"/>
    <w:lvl w:ilvl="0" w:tplc="CCA800AE">
      <w:start w:val="1"/>
      <w:numFmt w:val="upperRoman"/>
      <w:lvlText w:val="%1)"/>
      <w:lvlJc w:val="left"/>
      <w:pPr>
        <w:ind w:left="100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003298"/>
    <w:multiLevelType w:val="multilevel"/>
    <w:tmpl w:val="259C45D0"/>
    <w:lvl w:ilvl="0">
      <w:start w:val="1"/>
      <w:numFmt w:val="decimal"/>
      <w:lvlText w:val="%1)"/>
      <w:lvlJc w:val="left"/>
      <w:pPr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755"/>
    <w:multiLevelType w:val="hybridMultilevel"/>
    <w:tmpl w:val="0FCC6C38"/>
    <w:lvl w:ilvl="0" w:tplc="CCA800A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auto"/>
      </w:rPr>
    </w:lvl>
    <w:lvl w:ilvl="1" w:tplc="42120AC6">
      <w:start w:val="1"/>
      <w:numFmt w:val="decimal"/>
      <w:lvlText w:val="%2."/>
      <w:lvlJc w:val="left"/>
      <w:pPr>
        <w:ind w:left="1069" w:hanging="360"/>
      </w:pPr>
      <w:rPr>
        <w:rFonts w:ascii="Tahoma" w:eastAsiaTheme="minorHAns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6DB"/>
    <w:multiLevelType w:val="hybridMultilevel"/>
    <w:tmpl w:val="484AC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93C95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CC20C4">
      <w:start w:val="1"/>
      <w:numFmt w:val="lowerLetter"/>
      <w:lvlText w:val="%4)"/>
      <w:lvlJc w:val="left"/>
      <w:pPr>
        <w:ind w:left="1021" w:hanging="284"/>
      </w:pPr>
      <w:rPr>
        <w:rFonts w:ascii="Tahoma" w:eastAsia="Calibri" w:hAnsi="Tahoma" w:cs="Tahoma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465D9"/>
    <w:multiLevelType w:val="hybridMultilevel"/>
    <w:tmpl w:val="29040A6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8374FE8"/>
    <w:multiLevelType w:val="hybridMultilevel"/>
    <w:tmpl w:val="58DC6AE4"/>
    <w:lvl w:ilvl="0" w:tplc="0C266380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1F2870"/>
    <w:multiLevelType w:val="hybridMultilevel"/>
    <w:tmpl w:val="3D206432"/>
    <w:lvl w:ilvl="0" w:tplc="1854B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27DC2"/>
    <w:multiLevelType w:val="hybridMultilevel"/>
    <w:tmpl w:val="63B8009E"/>
    <w:lvl w:ilvl="0" w:tplc="531269E0">
      <w:start w:val="5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65B96"/>
    <w:multiLevelType w:val="multilevel"/>
    <w:tmpl w:val="F48052D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FB34ED1"/>
    <w:multiLevelType w:val="hybridMultilevel"/>
    <w:tmpl w:val="A4D87E3E"/>
    <w:lvl w:ilvl="0" w:tplc="98F80AF2">
      <w:start w:val="1"/>
      <w:numFmt w:val="decimal"/>
      <w:lvlText w:val="%1."/>
      <w:lvlJc w:val="left"/>
      <w:pPr>
        <w:ind w:left="1353" w:hanging="360"/>
      </w:pPr>
      <w:rPr>
        <w:rFonts w:ascii="Tahoma" w:eastAsiaTheme="minorHAns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16D0C9D"/>
    <w:multiLevelType w:val="hybridMultilevel"/>
    <w:tmpl w:val="3B6CFE6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12C2F79"/>
    <w:multiLevelType w:val="hybridMultilevel"/>
    <w:tmpl w:val="5A8C1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E3463"/>
    <w:multiLevelType w:val="hybridMultilevel"/>
    <w:tmpl w:val="E97CF0F8"/>
    <w:lvl w:ilvl="0" w:tplc="06DEC60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B7596"/>
    <w:multiLevelType w:val="hybridMultilevel"/>
    <w:tmpl w:val="39A49068"/>
    <w:lvl w:ilvl="0" w:tplc="8B800F38">
      <w:start w:val="1"/>
      <w:numFmt w:val="lowerLetter"/>
      <w:lvlText w:val="%1)"/>
      <w:lvlJc w:val="left"/>
      <w:pPr>
        <w:ind w:left="1021" w:hanging="284"/>
      </w:pPr>
      <w:rPr>
        <w:rFonts w:ascii="Tahoma" w:eastAsia="Times New Roman" w:hAnsi="Tahoma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0748F8"/>
    <w:multiLevelType w:val="multilevel"/>
    <w:tmpl w:val="36C2F9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B46C63"/>
    <w:multiLevelType w:val="hybridMultilevel"/>
    <w:tmpl w:val="BCD0F414"/>
    <w:lvl w:ilvl="0" w:tplc="071E647E">
      <w:start w:val="1"/>
      <w:numFmt w:val="decimal"/>
      <w:lvlText w:val="%1)"/>
      <w:lvlJc w:val="left"/>
      <w:pPr>
        <w:ind w:left="737" w:hanging="3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" w:hanging="360"/>
      </w:pPr>
    </w:lvl>
    <w:lvl w:ilvl="2" w:tplc="0415001B" w:tentative="1">
      <w:start w:val="1"/>
      <w:numFmt w:val="lowerRoman"/>
      <w:lvlText w:val="%3."/>
      <w:lvlJc w:val="right"/>
      <w:pPr>
        <w:ind w:left="1341" w:hanging="180"/>
      </w:pPr>
    </w:lvl>
    <w:lvl w:ilvl="3" w:tplc="0415000F" w:tentative="1">
      <w:start w:val="1"/>
      <w:numFmt w:val="decimal"/>
      <w:lvlText w:val="%4."/>
      <w:lvlJc w:val="left"/>
      <w:pPr>
        <w:ind w:left="2061" w:hanging="360"/>
      </w:pPr>
    </w:lvl>
    <w:lvl w:ilvl="4" w:tplc="04150019" w:tentative="1">
      <w:start w:val="1"/>
      <w:numFmt w:val="lowerLetter"/>
      <w:lvlText w:val="%5."/>
      <w:lvlJc w:val="left"/>
      <w:pPr>
        <w:ind w:left="2781" w:hanging="360"/>
      </w:pPr>
    </w:lvl>
    <w:lvl w:ilvl="5" w:tplc="0415001B" w:tentative="1">
      <w:start w:val="1"/>
      <w:numFmt w:val="lowerRoman"/>
      <w:lvlText w:val="%6."/>
      <w:lvlJc w:val="right"/>
      <w:pPr>
        <w:ind w:left="3501" w:hanging="180"/>
      </w:pPr>
    </w:lvl>
    <w:lvl w:ilvl="6" w:tplc="0415000F" w:tentative="1">
      <w:start w:val="1"/>
      <w:numFmt w:val="decimal"/>
      <w:lvlText w:val="%7."/>
      <w:lvlJc w:val="left"/>
      <w:pPr>
        <w:ind w:left="4221" w:hanging="360"/>
      </w:pPr>
    </w:lvl>
    <w:lvl w:ilvl="7" w:tplc="04150019" w:tentative="1">
      <w:start w:val="1"/>
      <w:numFmt w:val="lowerLetter"/>
      <w:lvlText w:val="%8."/>
      <w:lvlJc w:val="left"/>
      <w:pPr>
        <w:ind w:left="4941" w:hanging="360"/>
      </w:pPr>
    </w:lvl>
    <w:lvl w:ilvl="8" w:tplc="0415001B" w:tentative="1">
      <w:start w:val="1"/>
      <w:numFmt w:val="lowerRoman"/>
      <w:lvlText w:val="%9."/>
      <w:lvlJc w:val="right"/>
      <w:pPr>
        <w:ind w:left="5661" w:hanging="180"/>
      </w:pPr>
    </w:lvl>
  </w:abstractNum>
  <w:num w:numId="1">
    <w:abstractNumId w:val="10"/>
  </w:num>
  <w:num w:numId="2">
    <w:abstractNumId w:val="17"/>
  </w:num>
  <w:num w:numId="3">
    <w:abstractNumId w:val="27"/>
  </w:num>
  <w:num w:numId="4">
    <w:abstractNumId w:val="1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21"/>
  </w:num>
  <w:num w:numId="10">
    <w:abstractNumId w:val="20"/>
  </w:num>
  <w:num w:numId="11">
    <w:abstractNumId w:val="19"/>
  </w:num>
  <w:num w:numId="12">
    <w:abstractNumId w:val="5"/>
  </w:num>
  <w:num w:numId="13">
    <w:abstractNumId w:val="2"/>
  </w:num>
  <w:num w:numId="14">
    <w:abstractNumId w:val="15"/>
  </w:num>
  <w:num w:numId="15">
    <w:abstractNumId w:val="8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1"/>
  </w:num>
  <w:num w:numId="24">
    <w:abstractNumId w:val="18"/>
  </w:num>
  <w:num w:numId="25">
    <w:abstractNumId w:val="24"/>
  </w:num>
  <w:num w:numId="26">
    <w:abstractNumId w:val="16"/>
  </w:num>
  <w:num w:numId="27">
    <w:abstractNumId w:val="7"/>
  </w:num>
  <w:num w:numId="28">
    <w:abstractNumId w:val="26"/>
  </w:num>
  <w:num w:numId="29">
    <w:abstractNumId w:val="23"/>
  </w:num>
  <w:num w:numId="30">
    <w:abstractNumId w:val="2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10D24"/>
    <w:rsid w:val="000362D0"/>
    <w:rsid w:val="00052A5B"/>
    <w:rsid w:val="00074ABA"/>
    <w:rsid w:val="0007643A"/>
    <w:rsid w:val="000A44BF"/>
    <w:rsid w:val="000B5450"/>
    <w:rsid w:val="000B7B17"/>
    <w:rsid w:val="000C7FB1"/>
    <w:rsid w:val="000E61E4"/>
    <w:rsid w:val="000F7C10"/>
    <w:rsid w:val="00102E8A"/>
    <w:rsid w:val="001703EF"/>
    <w:rsid w:val="00195437"/>
    <w:rsid w:val="001A4D36"/>
    <w:rsid w:val="001A5FD2"/>
    <w:rsid w:val="001B21F7"/>
    <w:rsid w:val="001B56BF"/>
    <w:rsid w:val="001F75E9"/>
    <w:rsid w:val="00210EA8"/>
    <w:rsid w:val="00215B27"/>
    <w:rsid w:val="0022771D"/>
    <w:rsid w:val="0025321E"/>
    <w:rsid w:val="00281620"/>
    <w:rsid w:val="002E3E09"/>
    <w:rsid w:val="002F11EF"/>
    <w:rsid w:val="002F3962"/>
    <w:rsid w:val="00311AAC"/>
    <w:rsid w:val="003155DC"/>
    <w:rsid w:val="00343438"/>
    <w:rsid w:val="0040774A"/>
    <w:rsid w:val="00456B80"/>
    <w:rsid w:val="004767D9"/>
    <w:rsid w:val="00484823"/>
    <w:rsid w:val="004A32FC"/>
    <w:rsid w:val="004C5F22"/>
    <w:rsid w:val="004E02D6"/>
    <w:rsid w:val="00534026"/>
    <w:rsid w:val="005351E3"/>
    <w:rsid w:val="005427D6"/>
    <w:rsid w:val="00554C79"/>
    <w:rsid w:val="0057338B"/>
    <w:rsid w:val="005B2B3F"/>
    <w:rsid w:val="005B53F1"/>
    <w:rsid w:val="005B6AF0"/>
    <w:rsid w:val="005C3340"/>
    <w:rsid w:val="005C6DF0"/>
    <w:rsid w:val="005E1B47"/>
    <w:rsid w:val="00606447"/>
    <w:rsid w:val="00606DE2"/>
    <w:rsid w:val="006408BF"/>
    <w:rsid w:val="00641829"/>
    <w:rsid w:val="0065052B"/>
    <w:rsid w:val="006A4A3A"/>
    <w:rsid w:val="006C6EAA"/>
    <w:rsid w:val="006F2696"/>
    <w:rsid w:val="00706697"/>
    <w:rsid w:val="00716403"/>
    <w:rsid w:val="007326B6"/>
    <w:rsid w:val="007329A0"/>
    <w:rsid w:val="007409F6"/>
    <w:rsid w:val="00741049"/>
    <w:rsid w:val="00775C87"/>
    <w:rsid w:val="00780E7A"/>
    <w:rsid w:val="00796FCE"/>
    <w:rsid w:val="007B451E"/>
    <w:rsid w:val="007C206D"/>
    <w:rsid w:val="007E088C"/>
    <w:rsid w:val="007E2551"/>
    <w:rsid w:val="00822BDF"/>
    <w:rsid w:val="00861129"/>
    <w:rsid w:val="0086530B"/>
    <w:rsid w:val="00874ED5"/>
    <w:rsid w:val="00884867"/>
    <w:rsid w:val="008904D2"/>
    <w:rsid w:val="00893E8D"/>
    <w:rsid w:val="008B6FBD"/>
    <w:rsid w:val="008C04D6"/>
    <w:rsid w:val="00921E0E"/>
    <w:rsid w:val="0093055E"/>
    <w:rsid w:val="009566EF"/>
    <w:rsid w:val="009931EA"/>
    <w:rsid w:val="009A6A50"/>
    <w:rsid w:val="009B0B1F"/>
    <w:rsid w:val="00A266DD"/>
    <w:rsid w:val="00A4663C"/>
    <w:rsid w:val="00A520A4"/>
    <w:rsid w:val="00AC2F46"/>
    <w:rsid w:val="00AC659E"/>
    <w:rsid w:val="00AC69DE"/>
    <w:rsid w:val="00AD465B"/>
    <w:rsid w:val="00AF37D9"/>
    <w:rsid w:val="00AF792D"/>
    <w:rsid w:val="00B26BA2"/>
    <w:rsid w:val="00B349FC"/>
    <w:rsid w:val="00B8561F"/>
    <w:rsid w:val="00B91BC2"/>
    <w:rsid w:val="00BA3175"/>
    <w:rsid w:val="00BC3B6A"/>
    <w:rsid w:val="00C22F92"/>
    <w:rsid w:val="00C277BD"/>
    <w:rsid w:val="00C63BDC"/>
    <w:rsid w:val="00C90EA3"/>
    <w:rsid w:val="00CA253C"/>
    <w:rsid w:val="00CB7A8E"/>
    <w:rsid w:val="00CC1C97"/>
    <w:rsid w:val="00CE0270"/>
    <w:rsid w:val="00CF0CF3"/>
    <w:rsid w:val="00CF319E"/>
    <w:rsid w:val="00CF39A6"/>
    <w:rsid w:val="00D14768"/>
    <w:rsid w:val="00D61214"/>
    <w:rsid w:val="00D6176A"/>
    <w:rsid w:val="00D947EF"/>
    <w:rsid w:val="00DD550A"/>
    <w:rsid w:val="00DE6323"/>
    <w:rsid w:val="00E002DA"/>
    <w:rsid w:val="00E36A05"/>
    <w:rsid w:val="00E82C32"/>
    <w:rsid w:val="00E92F8E"/>
    <w:rsid w:val="00EA2ED2"/>
    <w:rsid w:val="00EB46E0"/>
    <w:rsid w:val="00EE0E68"/>
    <w:rsid w:val="00F05508"/>
    <w:rsid w:val="00F07241"/>
    <w:rsid w:val="00F10B48"/>
    <w:rsid w:val="00F306E3"/>
    <w:rsid w:val="00F374AF"/>
    <w:rsid w:val="00F512C6"/>
    <w:rsid w:val="00F63CD8"/>
    <w:rsid w:val="00FB3CEA"/>
    <w:rsid w:val="00F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7D6ABE64"/>
  <w15:docId w15:val="{4A45C075-33C6-457D-B543-392B9D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B7A8E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4C5F2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4C5F22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780E7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780E7A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8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3412-ECED-4FB3-8F39-149C8A32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1476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14</cp:revision>
  <cp:lastPrinted>2018-05-18T06:19:00Z</cp:lastPrinted>
  <dcterms:created xsi:type="dcterms:W3CDTF">2018-03-28T09:17:00Z</dcterms:created>
  <dcterms:modified xsi:type="dcterms:W3CDTF">2018-05-18T06:19:00Z</dcterms:modified>
</cp:coreProperties>
</file>