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4A" w:rsidRPr="00FA4E92" w:rsidRDefault="0065484A" w:rsidP="00774B07">
      <w:pPr>
        <w:pStyle w:val="Default"/>
        <w:jc w:val="both"/>
        <w:rPr>
          <w:rFonts w:asciiTheme="minorHAnsi" w:hAnsiTheme="minorHAnsi"/>
          <w:color w:val="auto"/>
        </w:rPr>
      </w:pPr>
    </w:p>
    <w:p w:rsidR="005A4738" w:rsidRPr="00FA4E92" w:rsidRDefault="002775CF" w:rsidP="002775CF">
      <w:pPr>
        <w:pStyle w:val="Default"/>
        <w:tabs>
          <w:tab w:val="left" w:pos="2977"/>
        </w:tabs>
        <w:rPr>
          <w:rFonts w:asciiTheme="minorHAnsi" w:hAnsiTheme="minorHAnsi"/>
          <w:color w:val="auto"/>
        </w:rPr>
      </w:pPr>
      <w:r>
        <w:rPr>
          <w:rFonts w:asciiTheme="minorHAnsi" w:hAnsiTheme="minorHAnsi"/>
          <w:b/>
          <w:bCs/>
          <w:color w:val="auto"/>
        </w:rPr>
        <w:tab/>
      </w:r>
      <w:r w:rsidR="005A4738" w:rsidRPr="00FA4E92">
        <w:rPr>
          <w:rFonts w:asciiTheme="minorHAnsi" w:hAnsiTheme="minorHAnsi"/>
          <w:b/>
          <w:bCs/>
          <w:color w:val="auto"/>
        </w:rPr>
        <w:t xml:space="preserve">UCHWAŁA </w:t>
      </w:r>
      <w:r w:rsidR="00AB74B1" w:rsidRPr="00FA4E92">
        <w:rPr>
          <w:rFonts w:asciiTheme="minorHAnsi" w:hAnsiTheme="minorHAnsi"/>
          <w:b/>
          <w:bCs/>
          <w:color w:val="auto"/>
        </w:rPr>
        <w:t xml:space="preserve">NR </w:t>
      </w:r>
      <w:r w:rsidR="004D1778">
        <w:rPr>
          <w:rFonts w:asciiTheme="minorHAnsi" w:hAnsiTheme="minorHAnsi"/>
          <w:b/>
          <w:bCs/>
          <w:color w:val="auto"/>
        </w:rPr>
        <w:t xml:space="preserve">  3266</w:t>
      </w:r>
      <w:r>
        <w:rPr>
          <w:rFonts w:asciiTheme="minorHAnsi" w:hAnsiTheme="minorHAnsi"/>
          <w:b/>
          <w:bCs/>
          <w:color w:val="auto"/>
        </w:rPr>
        <w:t>/V/2017</w:t>
      </w:r>
    </w:p>
    <w:p w:rsidR="005A4738" w:rsidRPr="00FA4E92" w:rsidRDefault="00AB74B1" w:rsidP="007F0A42">
      <w:pPr>
        <w:pStyle w:val="Default"/>
        <w:jc w:val="center"/>
        <w:rPr>
          <w:rFonts w:asciiTheme="minorHAnsi" w:hAnsiTheme="minorHAnsi"/>
          <w:color w:val="auto"/>
        </w:rPr>
      </w:pPr>
      <w:r w:rsidRPr="00FA4E92">
        <w:rPr>
          <w:rFonts w:asciiTheme="minorHAnsi" w:hAnsiTheme="minorHAnsi"/>
          <w:b/>
          <w:bCs/>
          <w:color w:val="auto"/>
        </w:rPr>
        <w:t>ZARZĄDU WOJEWÓDZTWA DOLNOŚLĄSKIEGO</w:t>
      </w:r>
    </w:p>
    <w:p w:rsidR="00AB74B1" w:rsidRDefault="005A4738" w:rsidP="006A0AB8">
      <w:pPr>
        <w:pStyle w:val="Default"/>
        <w:jc w:val="center"/>
        <w:rPr>
          <w:rFonts w:asciiTheme="minorHAnsi" w:hAnsiTheme="minorHAnsi"/>
          <w:b/>
          <w:bCs/>
          <w:color w:val="auto"/>
        </w:rPr>
      </w:pPr>
      <w:r w:rsidRPr="00FA4E92">
        <w:rPr>
          <w:rFonts w:asciiTheme="minorHAnsi" w:hAnsiTheme="minorHAnsi"/>
          <w:b/>
          <w:bCs/>
          <w:color w:val="auto"/>
        </w:rPr>
        <w:t>z dnia</w:t>
      </w:r>
      <w:r w:rsidR="00D42441" w:rsidRPr="00FA4E92">
        <w:rPr>
          <w:rFonts w:asciiTheme="minorHAnsi" w:hAnsiTheme="minorHAnsi"/>
          <w:b/>
          <w:bCs/>
          <w:color w:val="auto"/>
        </w:rPr>
        <w:t xml:space="preserve"> </w:t>
      </w:r>
      <w:r w:rsidR="004D1778">
        <w:rPr>
          <w:rFonts w:asciiTheme="minorHAnsi" w:hAnsiTheme="minorHAnsi"/>
          <w:b/>
          <w:bCs/>
          <w:color w:val="auto"/>
        </w:rPr>
        <w:t>16</w:t>
      </w:r>
      <w:r w:rsidR="00D42441" w:rsidRPr="00FA4E92">
        <w:rPr>
          <w:rFonts w:asciiTheme="minorHAnsi" w:hAnsiTheme="minorHAnsi"/>
          <w:b/>
          <w:bCs/>
          <w:color w:val="auto"/>
        </w:rPr>
        <w:t xml:space="preserve"> </w:t>
      </w:r>
      <w:r w:rsidR="006A0AB8">
        <w:rPr>
          <w:rFonts w:asciiTheme="minorHAnsi" w:hAnsiTheme="minorHAnsi"/>
          <w:b/>
          <w:bCs/>
          <w:color w:val="auto"/>
        </w:rPr>
        <w:t>stycz</w:t>
      </w:r>
      <w:r w:rsidR="002A0E92">
        <w:rPr>
          <w:rFonts w:asciiTheme="minorHAnsi" w:hAnsiTheme="minorHAnsi"/>
          <w:b/>
          <w:bCs/>
          <w:color w:val="auto"/>
        </w:rPr>
        <w:t xml:space="preserve">nia </w:t>
      </w:r>
      <w:r w:rsidR="00D80261" w:rsidRPr="00FA4E92">
        <w:rPr>
          <w:rFonts w:asciiTheme="minorHAnsi" w:hAnsiTheme="minorHAnsi"/>
          <w:b/>
          <w:bCs/>
          <w:color w:val="auto"/>
        </w:rPr>
        <w:t>201</w:t>
      </w:r>
      <w:r w:rsidR="006A0AB8">
        <w:rPr>
          <w:rFonts w:asciiTheme="minorHAnsi" w:hAnsiTheme="minorHAnsi"/>
          <w:b/>
          <w:bCs/>
          <w:color w:val="auto"/>
        </w:rPr>
        <w:t>7</w:t>
      </w:r>
      <w:r w:rsidRPr="00FA4E92">
        <w:rPr>
          <w:rFonts w:asciiTheme="minorHAnsi" w:hAnsiTheme="minorHAnsi"/>
          <w:b/>
          <w:bCs/>
          <w:color w:val="auto"/>
        </w:rPr>
        <w:t xml:space="preserve"> r</w:t>
      </w:r>
      <w:r w:rsidR="00AB74B1" w:rsidRPr="00FA4E92">
        <w:rPr>
          <w:rFonts w:asciiTheme="minorHAnsi" w:hAnsiTheme="minorHAnsi"/>
          <w:b/>
          <w:bCs/>
          <w:color w:val="auto"/>
        </w:rPr>
        <w:t>.</w:t>
      </w:r>
    </w:p>
    <w:p w:rsidR="002F0257" w:rsidRPr="00FA4E92" w:rsidRDefault="002F0257" w:rsidP="007F0A42">
      <w:pPr>
        <w:pStyle w:val="Default"/>
        <w:rPr>
          <w:rFonts w:asciiTheme="minorHAnsi" w:hAnsiTheme="minorHAnsi"/>
          <w:b/>
          <w:bCs/>
          <w:color w:val="auto"/>
        </w:rPr>
      </w:pPr>
    </w:p>
    <w:p w:rsidR="00FA4E92" w:rsidRPr="00FA4E92" w:rsidRDefault="00D42441" w:rsidP="006A0AB8">
      <w:pPr>
        <w:pStyle w:val="Nagwek"/>
        <w:spacing w:after="0" w:line="240" w:lineRule="auto"/>
        <w:jc w:val="center"/>
        <w:rPr>
          <w:rFonts w:asciiTheme="minorHAnsi" w:hAnsiTheme="minorHAnsi"/>
          <w:b/>
          <w:bCs/>
          <w:iCs/>
          <w:sz w:val="24"/>
          <w:szCs w:val="24"/>
        </w:rPr>
      </w:pPr>
      <w:r w:rsidRPr="00FA4E92">
        <w:rPr>
          <w:rFonts w:asciiTheme="minorHAnsi" w:hAnsiTheme="minorHAnsi"/>
          <w:b/>
          <w:bCs/>
          <w:iCs/>
          <w:sz w:val="24"/>
          <w:szCs w:val="24"/>
        </w:rPr>
        <w:t>w sprawi</w:t>
      </w:r>
      <w:r w:rsidR="00EE3272" w:rsidRPr="00FA4E92">
        <w:rPr>
          <w:rFonts w:asciiTheme="minorHAnsi" w:hAnsiTheme="minorHAnsi"/>
          <w:b/>
          <w:bCs/>
          <w:iCs/>
          <w:sz w:val="24"/>
          <w:szCs w:val="24"/>
        </w:rPr>
        <w:t xml:space="preserve">e </w:t>
      </w:r>
      <w:r w:rsidR="006A0AB8">
        <w:rPr>
          <w:rFonts w:asciiTheme="minorHAnsi" w:hAnsiTheme="minorHAnsi"/>
          <w:b/>
          <w:bCs/>
          <w:iCs/>
          <w:sz w:val="24"/>
          <w:szCs w:val="24"/>
        </w:rPr>
        <w:t>zmiany uchwały nr 3016</w:t>
      </w:r>
      <w:r w:rsidR="00243A6D">
        <w:rPr>
          <w:rFonts w:asciiTheme="minorHAnsi" w:hAnsiTheme="minorHAnsi"/>
          <w:b/>
          <w:bCs/>
          <w:iCs/>
          <w:sz w:val="24"/>
          <w:szCs w:val="24"/>
        </w:rPr>
        <w:t xml:space="preserve">/V/16 Zarządu Województwa Dolnośląskiego </w:t>
      </w:r>
      <w:r w:rsidR="006A0AB8">
        <w:rPr>
          <w:rFonts w:asciiTheme="minorHAnsi" w:hAnsiTheme="minorHAnsi"/>
          <w:b/>
          <w:bCs/>
          <w:iCs/>
          <w:sz w:val="24"/>
          <w:szCs w:val="24"/>
        </w:rPr>
        <w:br/>
      </w:r>
      <w:r w:rsidR="00243A6D">
        <w:rPr>
          <w:rFonts w:asciiTheme="minorHAnsi" w:hAnsiTheme="minorHAnsi"/>
          <w:b/>
          <w:bCs/>
          <w:iCs/>
          <w:sz w:val="24"/>
          <w:szCs w:val="24"/>
        </w:rPr>
        <w:t xml:space="preserve">z dnia </w:t>
      </w:r>
      <w:r w:rsidR="002A0E92">
        <w:rPr>
          <w:rFonts w:asciiTheme="minorHAnsi" w:hAnsiTheme="minorHAnsi"/>
          <w:b/>
          <w:bCs/>
          <w:iCs/>
          <w:sz w:val="24"/>
          <w:szCs w:val="24"/>
        </w:rPr>
        <w:t>2</w:t>
      </w:r>
      <w:r w:rsidR="006A0AB8">
        <w:rPr>
          <w:rFonts w:asciiTheme="minorHAnsi" w:hAnsiTheme="minorHAnsi"/>
          <w:b/>
          <w:bCs/>
          <w:iCs/>
          <w:sz w:val="24"/>
          <w:szCs w:val="24"/>
        </w:rPr>
        <w:t>1</w:t>
      </w:r>
      <w:r w:rsidR="003F1A4D">
        <w:rPr>
          <w:rFonts w:asciiTheme="minorHAnsi" w:hAnsiTheme="minorHAnsi"/>
          <w:b/>
          <w:bCs/>
          <w:iCs/>
          <w:sz w:val="24"/>
          <w:szCs w:val="24"/>
        </w:rPr>
        <w:t> </w:t>
      </w:r>
      <w:r w:rsidR="006A0AB8">
        <w:rPr>
          <w:rFonts w:asciiTheme="minorHAnsi" w:hAnsiTheme="minorHAnsi"/>
          <w:b/>
          <w:bCs/>
          <w:iCs/>
          <w:sz w:val="24"/>
          <w:szCs w:val="24"/>
        </w:rPr>
        <w:t>listopad</w:t>
      </w:r>
      <w:r w:rsidR="002A0E92">
        <w:rPr>
          <w:rFonts w:asciiTheme="minorHAnsi" w:hAnsiTheme="minorHAnsi"/>
          <w:b/>
          <w:bCs/>
          <w:iCs/>
          <w:sz w:val="24"/>
          <w:szCs w:val="24"/>
        </w:rPr>
        <w:t xml:space="preserve">a </w:t>
      </w:r>
      <w:r w:rsidR="00243A6D">
        <w:rPr>
          <w:rFonts w:asciiTheme="minorHAnsi" w:hAnsiTheme="minorHAnsi"/>
          <w:b/>
          <w:bCs/>
          <w:iCs/>
          <w:sz w:val="24"/>
          <w:szCs w:val="24"/>
        </w:rPr>
        <w:t xml:space="preserve">2016 r. </w:t>
      </w:r>
      <w:r w:rsidR="006A0AB8" w:rsidRPr="00D577C2">
        <w:rPr>
          <w:rFonts w:cs="Arial"/>
          <w:b/>
          <w:bCs/>
          <w:iCs/>
          <w:sz w:val="24"/>
          <w:szCs w:val="24"/>
        </w:rPr>
        <w:t xml:space="preserve">w sprawie przyjęcia „Wytycznych programowych </w:t>
      </w:r>
      <w:r w:rsidR="006A0AB8">
        <w:rPr>
          <w:rFonts w:cs="Arial"/>
          <w:b/>
          <w:bCs/>
          <w:iCs/>
          <w:sz w:val="24"/>
          <w:szCs w:val="24"/>
        </w:rPr>
        <w:br/>
      </w:r>
      <w:r w:rsidR="006A0AB8" w:rsidRPr="00D577C2">
        <w:rPr>
          <w:rFonts w:cs="Arial"/>
          <w:b/>
          <w:bCs/>
          <w:iCs/>
          <w:sz w:val="24"/>
          <w:szCs w:val="24"/>
        </w:rPr>
        <w:t xml:space="preserve">w zakresie kwalifikowalności wydatków finansowanych z Europejskiego Funduszu Rozwoju Regionalnego w ramach Regionalnego Programu Operacyjnego </w:t>
      </w:r>
      <w:r w:rsidR="006A0AB8">
        <w:rPr>
          <w:rFonts w:cs="Arial"/>
          <w:b/>
          <w:bCs/>
          <w:iCs/>
          <w:sz w:val="24"/>
          <w:szCs w:val="24"/>
        </w:rPr>
        <w:br/>
      </w:r>
      <w:r w:rsidR="006A0AB8" w:rsidRPr="00D577C2">
        <w:rPr>
          <w:rFonts w:cs="Arial"/>
          <w:b/>
          <w:bCs/>
          <w:iCs/>
          <w:sz w:val="24"/>
          <w:szCs w:val="24"/>
        </w:rPr>
        <w:t>Województwa Dolnośląskiego 2014-2020”</w:t>
      </w:r>
    </w:p>
    <w:p w:rsidR="00243A6D" w:rsidRDefault="00243A6D" w:rsidP="00EE3272">
      <w:pPr>
        <w:pStyle w:val="Nagwek"/>
        <w:spacing w:after="0" w:line="240" w:lineRule="auto"/>
        <w:jc w:val="center"/>
        <w:rPr>
          <w:rFonts w:asciiTheme="minorHAnsi" w:hAnsiTheme="minorHAnsi"/>
          <w:b/>
          <w:bCs/>
          <w:iCs/>
          <w:sz w:val="24"/>
          <w:szCs w:val="24"/>
        </w:rPr>
      </w:pPr>
    </w:p>
    <w:p w:rsidR="006A0AB8" w:rsidRDefault="006A0AB8" w:rsidP="00EE3272">
      <w:pPr>
        <w:pStyle w:val="Nagwek"/>
        <w:spacing w:after="0" w:line="240" w:lineRule="auto"/>
        <w:jc w:val="center"/>
        <w:rPr>
          <w:rFonts w:asciiTheme="minorHAnsi" w:hAnsiTheme="minorHAnsi"/>
          <w:b/>
          <w:bCs/>
          <w:iCs/>
          <w:sz w:val="24"/>
          <w:szCs w:val="24"/>
        </w:rPr>
      </w:pPr>
    </w:p>
    <w:p w:rsidR="00243A6D" w:rsidRDefault="00243A6D" w:rsidP="00EE3272">
      <w:pPr>
        <w:pStyle w:val="Nagwek"/>
        <w:spacing w:after="0" w:line="240" w:lineRule="auto"/>
        <w:jc w:val="center"/>
        <w:rPr>
          <w:rFonts w:asciiTheme="minorHAnsi" w:hAnsiTheme="minorHAnsi"/>
          <w:b/>
          <w:bCs/>
          <w:iCs/>
          <w:sz w:val="24"/>
          <w:szCs w:val="24"/>
        </w:rPr>
      </w:pPr>
    </w:p>
    <w:p w:rsidR="00243A6D" w:rsidRPr="003418A5" w:rsidRDefault="00243A6D" w:rsidP="00243A6D">
      <w:pPr>
        <w:pStyle w:val="Default"/>
        <w:ind w:firstLine="708"/>
        <w:jc w:val="both"/>
        <w:rPr>
          <w:rFonts w:asciiTheme="minorHAnsi" w:hAnsiTheme="minorHAnsi"/>
          <w:color w:val="auto"/>
        </w:rPr>
      </w:pPr>
      <w:r w:rsidRPr="003418A5">
        <w:rPr>
          <w:rFonts w:asciiTheme="minorHAnsi" w:hAnsiTheme="minorHAnsi"/>
          <w:color w:val="auto"/>
        </w:rPr>
        <w:t>Na podstawie art. 41 ust. 1 i ust. 2 pkt 4 ustawy z dnia 5 czerwca 1998 r. o</w:t>
      </w:r>
      <w:r w:rsidR="006A0AB8">
        <w:rPr>
          <w:rFonts w:asciiTheme="minorHAnsi" w:hAnsiTheme="minorHAnsi"/>
          <w:color w:val="auto"/>
        </w:rPr>
        <w:t> </w:t>
      </w:r>
      <w:r w:rsidRPr="003418A5">
        <w:rPr>
          <w:rFonts w:asciiTheme="minorHAnsi" w:hAnsiTheme="minorHAnsi"/>
          <w:color w:val="auto"/>
        </w:rPr>
        <w:t>samorządzie województwa (Dz. U. z 201</w:t>
      </w:r>
      <w:r>
        <w:rPr>
          <w:rFonts w:asciiTheme="minorHAnsi" w:hAnsiTheme="minorHAnsi"/>
          <w:color w:val="auto"/>
        </w:rPr>
        <w:t>6</w:t>
      </w:r>
      <w:r w:rsidRPr="003418A5">
        <w:rPr>
          <w:rFonts w:asciiTheme="minorHAnsi" w:hAnsiTheme="minorHAnsi"/>
          <w:color w:val="auto"/>
        </w:rPr>
        <w:t xml:space="preserve"> r. poz. </w:t>
      </w:r>
      <w:r>
        <w:rPr>
          <w:rFonts w:asciiTheme="minorHAnsi" w:hAnsiTheme="minorHAnsi"/>
          <w:color w:val="auto"/>
        </w:rPr>
        <w:t>486</w:t>
      </w:r>
      <w:r w:rsidRPr="003418A5">
        <w:rPr>
          <w:rFonts w:asciiTheme="minorHAnsi" w:hAnsiTheme="minorHAnsi"/>
          <w:color w:val="auto"/>
        </w:rPr>
        <w:t xml:space="preserve">) w związku z art. </w:t>
      </w:r>
      <w:r w:rsidR="006A0AB8">
        <w:rPr>
          <w:rFonts w:asciiTheme="minorHAnsi" w:hAnsiTheme="minorHAnsi"/>
          <w:color w:val="auto"/>
        </w:rPr>
        <w:t>7 ust. 1 ustawy z </w:t>
      </w:r>
      <w:r w:rsidRPr="003418A5">
        <w:rPr>
          <w:rFonts w:asciiTheme="minorHAnsi" w:hAnsiTheme="minorHAnsi"/>
          <w:color w:val="auto"/>
        </w:rPr>
        <w:t>dnia</w:t>
      </w:r>
      <w:r w:rsidR="00B23B43">
        <w:rPr>
          <w:rFonts w:asciiTheme="minorHAnsi" w:hAnsiTheme="minorHAnsi"/>
          <w:color w:val="auto"/>
        </w:rPr>
        <w:t xml:space="preserve"> </w:t>
      </w:r>
      <w:r w:rsidRPr="003418A5">
        <w:rPr>
          <w:rFonts w:asciiTheme="minorHAnsi" w:hAnsiTheme="minorHAnsi"/>
          <w:color w:val="auto"/>
        </w:rPr>
        <w:t>11 lipca 2014 r. o zasadach realizacji programów w zakresie polityki spójności finansowanych w </w:t>
      </w:r>
      <w:r>
        <w:rPr>
          <w:rFonts w:asciiTheme="minorHAnsi" w:hAnsiTheme="minorHAnsi"/>
          <w:color w:val="auto"/>
        </w:rPr>
        <w:t>perspektywie finansowej 2014-</w:t>
      </w:r>
      <w:r w:rsidRPr="003418A5">
        <w:rPr>
          <w:rFonts w:asciiTheme="minorHAnsi" w:hAnsiTheme="minorHAnsi"/>
          <w:color w:val="auto"/>
        </w:rPr>
        <w:t xml:space="preserve">2020 (Dz. U. </w:t>
      </w:r>
      <w:r>
        <w:rPr>
          <w:rFonts w:asciiTheme="minorHAnsi" w:hAnsiTheme="minorHAnsi"/>
          <w:color w:val="auto"/>
        </w:rPr>
        <w:t xml:space="preserve">z 2016 r. </w:t>
      </w:r>
      <w:r w:rsidRPr="003418A5">
        <w:rPr>
          <w:rFonts w:asciiTheme="minorHAnsi" w:hAnsiTheme="minorHAnsi"/>
          <w:color w:val="auto"/>
        </w:rPr>
        <w:t xml:space="preserve">poz. </w:t>
      </w:r>
      <w:r>
        <w:rPr>
          <w:rFonts w:asciiTheme="minorHAnsi" w:hAnsiTheme="minorHAnsi"/>
          <w:color w:val="auto"/>
        </w:rPr>
        <w:t>217 z późn. zm.</w:t>
      </w:r>
      <w:r w:rsidRPr="003418A5">
        <w:rPr>
          <w:rFonts w:asciiTheme="minorHAnsi" w:hAnsiTheme="minorHAnsi"/>
          <w:color w:val="auto"/>
        </w:rPr>
        <w:t xml:space="preserve">) uchwala się, co następuje: </w:t>
      </w:r>
    </w:p>
    <w:p w:rsidR="00243A6D" w:rsidRPr="003418A5" w:rsidRDefault="00243A6D" w:rsidP="00243A6D">
      <w:pPr>
        <w:spacing w:after="0" w:line="240" w:lineRule="auto"/>
        <w:jc w:val="both"/>
        <w:rPr>
          <w:rFonts w:asciiTheme="minorHAnsi" w:hAnsiTheme="minorHAnsi" w:cs="Arial"/>
          <w:sz w:val="24"/>
          <w:szCs w:val="24"/>
        </w:rPr>
      </w:pPr>
    </w:p>
    <w:p w:rsidR="00243A6D" w:rsidRDefault="006A0AB8" w:rsidP="00243A6D">
      <w:pPr>
        <w:pStyle w:val="Default"/>
        <w:ind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  <w:b/>
        </w:rPr>
        <w:t>§ </w:t>
      </w:r>
      <w:r w:rsidR="00243A6D" w:rsidRPr="005912E8">
        <w:rPr>
          <w:rFonts w:asciiTheme="minorHAnsi" w:hAnsiTheme="minorHAnsi"/>
          <w:b/>
        </w:rPr>
        <w:t>1.</w:t>
      </w:r>
      <w:r w:rsidR="001A1E94">
        <w:rPr>
          <w:rFonts w:asciiTheme="minorHAnsi" w:hAnsiTheme="minorHAnsi"/>
        </w:rPr>
        <w:t> </w:t>
      </w:r>
      <w:r w:rsidR="00243A6D">
        <w:rPr>
          <w:rFonts w:asciiTheme="minorHAnsi" w:hAnsiTheme="minorHAnsi"/>
        </w:rPr>
        <w:t xml:space="preserve">W uchwale nr </w:t>
      </w:r>
      <w:r>
        <w:rPr>
          <w:rFonts w:asciiTheme="minorHAnsi" w:hAnsiTheme="minorHAnsi"/>
        </w:rPr>
        <w:t>3016</w:t>
      </w:r>
      <w:r w:rsidR="00243A6D" w:rsidRPr="00D83EE3">
        <w:rPr>
          <w:rFonts w:asciiTheme="minorHAnsi" w:hAnsiTheme="minorHAnsi"/>
        </w:rPr>
        <w:t>/V/16</w:t>
      </w:r>
      <w:r w:rsidR="00243A6D" w:rsidRPr="005912E8">
        <w:rPr>
          <w:rFonts w:asciiTheme="minorHAnsi" w:hAnsiTheme="minorHAnsi"/>
        </w:rPr>
        <w:t xml:space="preserve"> Zarządu Województwa Dolnośląskiego z dnia </w:t>
      </w:r>
      <w:r w:rsidR="002A0E92">
        <w:rPr>
          <w:rFonts w:asciiTheme="minorHAnsi" w:hAnsiTheme="minorHAnsi"/>
        </w:rPr>
        <w:t>2</w:t>
      </w:r>
      <w:r>
        <w:rPr>
          <w:rFonts w:asciiTheme="minorHAnsi" w:hAnsiTheme="minorHAnsi"/>
        </w:rPr>
        <w:t>1</w:t>
      </w:r>
      <w:r w:rsidR="00657E7A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listopad</w:t>
      </w:r>
      <w:r w:rsidR="002A0E92">
        <w:rPr>
          <w:rFonts w:asciiTheme="minorHAnsi" w:hAnsiTheme="minorHAnsi"/>
        </w:rPr>
        <w:t xml:space="preserve">a </w:t>
      </w:r>
      <w:r w:rsidR="00243A6D" w:rsidRPr="005912E8">
        <w:rPr>
          <w:rFonts w:asciiTheme="minorHAnsi" w:hAnsiTheme="minorHAnsi"/>
        </w:rPr>
        <w:t>201</w:t>
      </w:r>
      <w:r w:rsidR="00243A6D">
        <w:rPr>
          <w:rFonts w:asciiTheme="minorHAnsi" w:hAnsiTheme="minorHAnsi"/>
        </w:rPr>
        <w:t>6</w:t>
      </w:r>
      <w:r w:rsidR="00243A6D" w:rsidRPr="005912E8">
        <w:rPr>
          <w:rFonts w:asciiTheme="minorHAnsi" w:hAnsiTheme="minorHAnsi"/>
        </w:rPr>
        <w:t xml:space="preserve"> r. w sprawie przyjęcia</w:t>
      </w:r>
      <w:r w:rsidR="00243A6D" w:rsidRPr="006B76DC">
        <w:rPr>
          <w:rFonts w:asciiTheme="minorHAnsi" w:hAnsiTheme="minorHAnsi"/>
        </w:rPr>
        <w:t xml:space="preserve"> </w:t>
      </w:r>
      <w:r>
        <w:rPr>
          <w:rFonts w:asciiTheme="minorHAnsi" w:hAnsiTheme="minorHAnsi"/>
          <w:bCs/>
        </w:rPr>
        <w:t>„Wytycznych</w:t>
      </w:r>
      <w:r w:rsidRPr="005D77A5">
        <w:rPr>
          <w:rFonts w:asciiTheme="minorHAnsi" w:hAnsiTheme="minorHAnsi"/>
          <w:bCs/>
        </w:rPr>
        <w:t xml:space="preserve"> </w:t>
      </w:r>
      <w:r>
        <w:rPr>
          <w:rFonts w:asciiTheme="minorHAnsi" w:hAnsiTheme="minorHAnsi"/>
          <w:bCs/>
        </w:rPr>
        <w:t xml:space="preserve">programowych </w:t>
      </w:r>
      <w:r w:rsidRPr="006A0AB8">
        <w:rPr>
          <w:rFonts w:asciiTheme="minorHAnsi" w:hAnsiTheme="minorHAnsi"/>
          <w:bCs/>
          <w:iCs/>
        </w:rPr>
        <w:t xml:space="preserve">w zakresie kwalifikowalności wydatków finansowanych z Europejskiego </w:t>
      </w:r>
      <w:r>
        <w:rPr>
          <w:rFonts w:asciiTheme="minorHAnsi" w:hAnsiTheme="minorHAnsi"/>
          <w:bCs/>
          <w:iCs/>
        </w:rPr>
        <w:t xml:space="preserve">Funduszu Rozwoju Regionalnego w </w:t>
      </w:r>
      <w:r w:rsidRPr="006A0AB8">
        <w:rPr>
          <w:rFonts w:asciiTheme="minorHAnsi" w:hAnsiTheme="minorHAnsi"/>
          <w:bCs/>
          <w:iCs/>
        </w:rPr>
        <w:t>ramach Regionalnego Programu Operacyjnego Województwa Dolnośląskiego 2014-2020</w:t>
      </w:r>
      <w:r>
        <w:rPr>
          <w:rFonts w:asciiTheme="minorHAnsi" w:hAnsiTheme="minorHAnsi"/>
          <w:bCs/>
        </w:rPr>
        <w:t>”</w:t>
      </w:r>
      <w:r w:rsidR="00243A6D">
        <w:rPr>
          <w:rFonts w:asciiTheme="minorHAnsi" w:hAnsiTheme="minorHAnsi"/>
          <w:bCs/>
          <w:iCs/>
        </w:rPr>
        <w:t xml:space="preserve"> </w:t>
      </w:r>
      <w:r w:rsidR="00243A6D" w:rsidRPr="00243A6D">
        <w:rPr>
          <w:rFonts w:asciiTheme="minorHAnsi" w:hAnsiTheme="minorHAnsi"/>
          <w:bCs/>
          <w:iCs/>
        </w:rPr>
        <w:t>załącznik</w:t>
      </w:r>
      <w:r w:rsidR="00243A6D">
        <w:rPr>
          <w:rFonts w:asciiTheme="minorHAnsi" w:hAnsiTheme="minorHAnsi"/>
        </w:rPr>
        <w:t xml:space="preserve"> otrzymuje brzmienie jak w załączniku do niniejszej uchwały.</w:t>
      </w:r>
    </w:p>
    <w:p w:rsidR="00243A6D" w:rsidRDefault="00243A6D" w:rsidP="00243A6D">
      <w:pPr>
        <w:pStyle w:val="Default"/>
        <w:ind w:firstLine="708"/>
        <w:jc w:val="both"/>
        <w:rPr>
          <w:rFonts w:asciiTheme="minorHAnsi" w:hAnsiTheme="minorHAnsi"/>
        </w:rPr>
      </w:pPr>
    </w:p>
    <w:p w:rsidR="00243A6D" w:rsidRPr="003418A5" w:rsidRDefault="006A0AB8" w:rsidP="00243A6D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§ </w:t>
      </w:r>
      <w:r w:rsidR="00243A6D" w:rsidRPr="003418A5">
        <w:rPr>
          <w:rFonts w:asciiTheme="minorHAnsi" w:hAnsiTheme="minorHAnsi" w:cs="Calibri"/>
          <w:b/>
          <w:sz w:val="24"/>
          <w:szCs w:val="24"/>
        </w:rPr>
        <w:t>2.</w:t>
      </w:r>
      <w:r w:rsidR="001A1E94">
        <w:rPr>
          <w:rFonts w:asciiTheme="minorHAnsi" w:hAnsiTheme="minorHAnsi" w:cs="Calibri"/>
          <w:b/>
          <w:sz w:val="24"/>
          <w:szCs w:val="24"/>
        </w:rPr>
        <w:t> </w:t>
      </w:r>
      <w:r w:rsidR="00243A6D" w:rsidRPr="003418A5">
        <w:rPr>
          <w:rFonts w:asciiTheme="minorHAnsi" w:hAnsiTheme="minorHAnsi"/>
          <w:sz w:val="24"/>
          <w:szCs w:val="24"/>
        </w:rPr>
        <w:t>Wykonanie uchwały powierza się członkowi Zarządu Województwa Dolnośląskiego właściwemu do spraw Regionalnego Programu Operacyjnego Województwa Dolnośląskiego 2014-2020.</w:t>
      </w:r>
    </w:p>
    <w:p w:rsidR="00243A6D" w:rsidRPr="003418A5" w:rsidRDefault="00243A6D" w:rsidP="00243A6D">
      <w:pPr>
        <w:spacing w:after="0" w:line="240" w:lineRule="auto"/>
        <w:jc w:val="both"/>
        <w:rPr>
          <w:rFonts w:asciiTheme="minorHAnsi" w:hAnsiTheme="minorHAnsi"/>
          <w:sz w:val="24"/>
          <w:szCs w:val="24"/>
        </w:rPr>
      </w:pPr>
    </w:p>
    <w:p w:rsidR="00243A6D" w:rsidRPr="003418A5" w:rsidRDefault="006A0AB8" w:rsidP="00243A6D">
      <w:pPr>
        <w:spacing w:after="0" w:line="24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 w:cs="Calibri"/>
          <w:b/>
          <w:sz w:val="24"/>
          <w:szCs w:val="24"/>
        </w:rPr>
        <w:t>§ </w:t>
      </w:r>
      <w:r w:rsidR="00243A6D" w:rsidRPr="003418A5">
        <w:rPr>
          <w:rFonts w:asciiTheme="minorHAnsi" w:hAnsiTheme="minorHAnsi" w:cs="Calibri"/>
          <w:b/>
          <w:sz w:val="24"/>
          <w:szCs w:val="24"/>
        </w:rPr>
        <w:t>3.</w:t>
      </w:r>
      <w:r w:rsidR="001A1E94">
        <w:rPr>
          <w:rFonts w:asciiTheme="minorHAnsi" w:hAnsiTheme="minorHAnsi" w:cs="Calibri"/>
          <w:b/>
          <w:sz w:val="24"/>
          <w:szCs w:val="24"/>
        </w:rPr>
        <w:t> </w:t>
      </w:r>
      <w:r w:rsidR="00243A6D" w:rsidRPr="003418A5">
        <w:rPr>
          <w:rFonts w:asciiTheme="minorHAnsi" w:hAnsiTheme="minorHAnsi"/>
          <w:sz w:val="24"/>
          <w:szCs w:val="24"/>
        </w:rPr>
        <w:t>Uchwała wchodzi w życie z dniem podjęcia.</w:t>
      </w:r>
    </w:p>
    <w:p w:rsidR="006A0AB8" w:rsidRDefault="006A0AB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6A0AB8" w:rsidRDefault="006A0AB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6A0AB8" w:rsidRDefault="006A0AB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6A0AB8" w:rsidRDefault="006A0AB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6A0AB8" w:rsidRDefault="006A0AB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6A0AB8" w:rsidRDefault="006A0AB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6A0AB8" w:rsidRDefault="006A0AB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6A0AB8" w:rsidRDefault="006A0AB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6A0AB8" w:rsidRDefault="006A0AB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6A0AB8" w:rsidRDefault="006A0AB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6A0AB8" w:rsidRDefault="006A0AB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6A0AB8" w:rsidRDefault="006A0AB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6A0AB8" w:rsidRDefault="006A0AB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6A0AB8" w:rsidRDefault="006A0AB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6A0AB8" w:rsidRDefault="006A0AB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6A0AB8" w:rsidRDefault="006A0AB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6A0AB8" w:rsidRDefault="006A0AB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6A0AB8" w:rsidRDefault="006A0AB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</w:p>
    <w:p w:rsidR="00630478" w:rsidRPr="00243A6D" w:rsidRDefault="00630478">
      <w:pPr>
        <w:spacing w:after="0" w:line="240" w:lineRule="auto"/>
        <w:rPr>
          <w:rFonts w:asciiTheme="minorHAnsi" w:hAnsiTheme="minorHAnsi" w:cs="Arial"/>
          <w:b/>
          <w:color w:val="FF0000"/>
          <w:sz w:val="24"/>
          <w:szCs w:val="24"/>
        </w:rPr>
      </w:pPr>
      <w:r w:rsidRPr="00243A6D">
        <w:rPr>
          <w:rFonts w:asciiTheme="minorHAnsi" w:hAnsiTheme="minorHAnsi" w:cs="Arial"/>
          <w:b/>
          <w:color w:val="FF0000"/>
          <w:sz w:val="24"/>
          <w:szCs w:val="24"/>
        </w:rPr>
        <w:br w:type="page"/>
      </w:r>
    </w:p>
    <w:p w:rsidR="009F4362" w:rsidRPr="00243A6D" w:rsidRDefault="009F4362" w:rsidP="00A21A34">
      <w:pPr>
        <w:spacing w:after="0" w:line="240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243A6D">
        <w:rPr>
          <w:rFonts w:asciiTheme="minorHAnsi" w:hAnsiTheme="minorHAnsi" w:cs="Arial"/>
          <w:b/>
          <w:sz w:val="24"/>
          <w:szCs w:val="24"/>
        </w:rPr>
        <w:lastRenderedPageBreak/>
        <w:t>UZASADNIENIE</w:t>
      </w:r>
    </w:p>
    <w:p w:rsidR="00A36738" w:rsidRPr="00243A6D" w:rsidRDefault="00A36738" w:rsidP="00774B07">
      <w:pPr>
        <w:pStyle w:val="Default"/>
        <w:jc w:val="both"/>
        <w:rPr>
          <w:rFonts w:asciiTheme="minorHAnsi" w:hAnsiTheme="minorHAnsi"/>
          <w:b/>
          <w:color w:val="auto"/>
        </w:rPr>
      </w:pPr>
    </w:p>
    <w:p w:rsidR="00FA4E92" w:rsidRPr="00243A6D" w:rsidRDefault="009F4362" w:rsidP="00FA4E92">
      <w:pPr>
        <w:pStyle w:val="Nagwek"/>
        <w:spacing w:after="0" w:line="240" w:lineRule="auto"/>
        <w:jc w:val="center"/>
        <w:rPr>
          <w:rFonts w:asciiTheme="minorHAnsi" w:hAnsiTheme="minorHAnsi"/>
          <w:b/>
          <w:sz w:val="24"/>
          <w:szCs w:val="24"/>
        </w:rPr>
      </w:pPr>
      <w:r w:rsidRPr="00243A6D">
        <w:rPr>
          <w:rFonts w:asciiTheme="minorHAnsi" w:hAnsiTheme="minorHAnsi"/>
          <w:b/>
          <w:sz w:val="24"/>
          <w:szCs w:val="24"/>
        </w:rPr>
        <w:t xml:space="preserve">do </w:t>
      </w:r>
      <w:r w:rsidR="002F4DCE" w:rsidRPr="00243A6D">
        <w:rPr>
          <w:rFonts w:asciiTheme="minorHAnsi" w:hAnsiTheme="minorHAnsi"/>
          <w:b/>
          <w:sz w:val="24"/>
          <w:szCs w:val="24"/>
        </w:rPr>
        <w:t xml:space="preserve">projektu </w:t>
      </w:r>
      <w:r w:rsidRPr="00243A6D">
        <w:rPr>
          <w:rFonts w:asciiTheme="minorHAnsi" w:hAnsiTheme="minorHAnsi"/>
          <w:b/>
          <w:sz w:val="24"/>
          <w:szCs w:val="24"/>
        </w:rPr>
        <w:t xml:space="preserve">uchwały </w:t>
      </w:r>
      <w:r w:rsidR="00CD7E83" w:rsidRPr="00243A6D">
        <w:rPr>
          <w:rFonts w:asciiTheme="minorHAnsi" w:hAnsiTheme="minorHAnsi"/>
          <w:b/>
          <w:sz w:val="24"/>
          <w:szCs w:val="24"/>
        </w:rPr>
        <w:t xml:space="preserve">Zarządu Województwa Dolnośląskiego </w:t>
      </w:r>
      <w:r w:rsidR="002A0E92">
        <w:rPr>
          <w:rFonts w:asciiTheme="minorHAnsi" w:hAnsiTheme="minorHAnsi"/>
          <w:b/>
          <w:bCs/>
          <w:iCs/>
          <w:sz w:val="24"/>
          <w:szCs w:val="24"/>
        </w:rPr>
        <w:t xml:space="preserve">w sprawie </w:t>
      </w:r>
      <w:bookmarkStart w:id="0" w:name="_GoBack"/>
      <w:bookmarkEnd w:id="0"/>
      <w:r w:rsidR="001A1E94">
        <w:rPr>
          <w:rFonts w:asciiTheme="minorHAnsi" w:hAnsiTheme="minorHAnsi"/>
          <w:b/>
          <w:bCs/>
          <w:iCs/>
          <w:sz w:val="24"/>
          <w:szCs w:val="24"/>
        </w:rPr>
        <w:t xml:space="preserve">zmiany uchwały nr 3016/V/16 Zarządu Województwa Dolnośląskiego z dnia 21 listopada 2016 r. </w:t>
      </w:r>
      <w:r w:rsidR="001A1E94" w:rsidRPr="00D577C2">
        <w:rPr>
          <w:rFonts w:cs="Arial"/>
          <w:b/>
          <w:bCs/>
          <w:iCs/>
          <w:sz w:val="24"/>
          <w:szCs w:val="24"/>
        </w:rPr>
        <w:t>w</w:t>
      </w:r>
      <w:r w:rsidR="001A1E94">
        <w:rPr>
          <w:rFonts w:cs="Arial"/>
          <w:b/>
          <w:bCs/>
          <w:iCs/>
          <w:sz w:val="24"/>
          <w:szCs w:val="24"/>
        </w:rPr>
        <w:t> </w:t>
      </w:r>
      <w:r w:rsidR="001A1E94" w:rsidRPr="00D577C2">
        <w:rPr>
          <w:rFonts w:cs="Arial"/>
          <w:b/>
          <w:bCs/>
          <w:iCs/>
          <w:sz w:val="24"/>
          <w:szCs w:val="24"/>
        </w:rPr>
        <w:t>sprawie przyjęcia „Wytycznych programowych w zakresie kwalifikowalności wydatków finansowanych z Europejskiego Funduszu Rozwoju Regionalnego w ramach Regionalnego Programu Operacyjnego Województwa Dolnośląskiego 2014-2020”</w:t>
      </w:r>
    </w:p>
    <w:p w:rsidR="002F4DCE" w:rsidRDefault="002F4DCE" w:rsidP="002F4DCE">
      <w:pPr>
        <w:pStyle w:val="Default"/>
        <w:jc w:val="both"/>
        <w:rPr>
          <w:rFonts w:asciiTheme="minorHAnsi" w:hAnsiTheme="minorHAnsi" w:cs="Times New Roman"/>
          <w:b/>
          <w:color w:val="auto"/>
        </w:rPr>
      </w:pPr>
    </w:p>
    <w:p w:rsidR="000135AE" w:rsidRDefault="000135AE" w:rsidP="000135AE">
      <w:pPr>
        <w:spacing w:after="120" w:line="240" w:lineRule="auto"/>
        <w:jc w:val="both"/>
        <w:rPr>
          <w:sz w:val="24"/>
          <w:szCs w:val="24"/>
        </w:rPr>
      </w:pPr>
      <w:r w:rsidRPr="000135AE">
        <w:rPr>
          <w:bCs/>
          <w:sz w:val="24"/>
          <w:szCs w:val="24"/>
        </w:rPr>
        <w:t>Zgodnie z art. 7 ust. 1 ustawy z dnia 11 lipca 2014 r. o zasadach realizacji programów w zakresie polityki spójności finansowanych w perspektywie finansowej 2014-2020 (Dz. U. z 2016 r., poz. 217 z późn. zm.) [ustawy wdrożeniowej] I</w:t>
      </w:r>
      <w:r w:rsidRPr="000135AE">
        <w:rPr>
          <w:sz w:val="24"/>
          <w:szCs w:val="24"/>
        </w:rPr>
        <w:t>nstytucja Zarządzająca Regionalnym Programem Operacyjnym może wydawać wytyczne dotyczące kwestii szczegółowych dla danego programu operacyjnego – tzw. wytyczne programowe, zgodne z wytycznymi horyzontalnymi.</w:t>
      </w:r>
    </w:p>
    <w:p w:rsidR="000135AE" w:rsidRPr="000135AE" w:rsidRDefault="000135AE" w:rsidP="003F2998">
      <w:pPr>
        <w:spacing w:after="0" w:line="240" w:lineRule="auto"/>
        <w:jc w:val="both"/>
        <w:rPr>
          <w:sz w:val="24"/>
          <w:szCs w:val="24"/>
        </w:rPr>
      </w:pPr>
      <w:r w:rsidRPr="000135AE">
        <w:rPr>
          <w:sz w:val="24"/>
          <w:szCs w:val="24"/>
        </w:rPr>
        <w:t>Konieczność zmiany wytycznych programowych dotyczących kwalifikowalności wydatków EFRR w ramach RPO WD wynika głównie z planowanego w połowie stycznia 2017 r. ogłoszenia konkursu w ramach Działania 2.1 [Technologie informacyjno-komunikacyjne].</w:t>
      </w:r>
      <w:r>
        <w:rPr>
          <w:sz w:val="24"/>
          <w:szCs w:val="24"/>
        </w:rPr>
        <w:t xml:space="preserve"> </w:t>
      </w:r>
      <w:r w:rsidRPr="000135AE">
        <w:rPr>
          <w:sz w:val="24"/>
          <w:szCs w:val="24"/>
        </w:rPr>
        <w:t>W</w:t>
      </w:r>
      <w:r w:rsidR="003F2998">
        <w:rPr>
          <w:sz w:val="24"/>
          <w:szCs w:val="24"/>
        </w:rPr>
        <w:t> </w:t>
      </w:r>
      <w:r>
        <w:rPr>
          <w:sz w:val="24"/>
          <w:szCs w:val="24"/>
        </w:rPr>
        <w:t>związku z powyższym w</w:t>
      </w:r>
      <w:r w:rsidRPr="000135AE">
        <w:rPr>
          <w:sz w:val="24"/>
          <w:szCs w:val="24"/>
        </w:rPr>
        <w:t xml:space="preserve">ytyczne uzupełnione zostały o zapisy: </w:t>
      </w:r>
    </w:p>
    <w:p w:rsidR="000135AE" w:rsidRPr="000135AE" w:rsidRDefault="003F2998" w:rsidP="003F299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 </w:t>
      </w:r>
      <w:r w:rsidR="000135AE" w:rsidRPr="000135AE">
        <w:rPr>
          <w:sz w:val="24"/>
          <w:szCs w:val="24"/>
        </w:rPr>
        <w:t>dotyczące doprecyzowania lub rozszerzenia katalogu wydatków niekwalifikowalnych w Działaniu 2.1 [Technologie informacyjno-komunikacyjne], jak również w Działaniu 1.2 [Innowacyjne przedsiębiorstwa], Działaniu 3.2 [Efektywność energetyczna w MŚP], Działaniu 3.4 [Wdrażanie strategii niskoemisyjnych], Działaniu 6.1 [Inwestycje w infrastrukturę społeczną], Działaniu 6.3 [Rewitalizacja zdegradowanych obszarów], Działaniu 7.1 [Inwestycje w edukację przedszkolną, podstawową i gimnazjalną] oraz Działaniu 7.2 [Inwestycje w edukację ponadgimnazjalną, w tym zawodową] – zmiany wynikające z</w:t>
      </w:r>
      <w:r w:rsidR="000135AE">
        <w:rPr>
          <w:sz w:val="24"/>
          <w:szCs w:val="24"/>
        </w:rPr>
        <w:t> </w:t>
      </w:r>
      <w:r w:rsidR="000135AE" w:rsidRPr="000135AE">
        <w:rPr>
          <w:sz w:val="24"/>
          <w:szCs w:val="24"/>
        </w:rPr>
        <w:t>doświadczeń z pierwszych naborów;</w:t>
      </w:r>
    </w:p>
    <w:p w:rsidR="000135AE" w:rsidRPr="000135AE" w:rsidRDefault="003F2998" w:rsidP="003F2998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– </w:t>
      </w:r>
      <w:r w:rsidR="000135AE" w:rsidRPr="000135AE">
        <w:rPr>
          <w:sz w:val="24"/>
          <w:szCs w:val="24"/>
        </w:rPr>
        <w:t>w zakresie możliwości wprowadzania w Regulaminach konkursów dodatkowych ograniczeń w zakresie kwalifikowalności wydatków – mając na uwadze zarówno czasochłonność procesu wprowadzania zmian w wytycznych programowych w kontekście konieczności precyzowania zapisów przed ogłaszanymi konkursami, jak i kierunek planowanych zmian ustawy wdrożeniowej i uchylenie regulacji dotyczących wytycznych programowych;</w:t>
      </w:r>
    </w:p>
    <w:p w:rsidR="000135AE" w:rsidRDefault="003F2998" w:rsidP="000135AE">
      <w:pPr>
        <w:spacing w:after="120"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– </w:t>
      </w:r>
      <w:r w:rsidR="000135AE" w:rsidRPr="000135AE">
        <w:rPr>
          <w:sz w:val="24"/>
          <w:szCs w:val="24"/>
        </w:rPr>
        <w:t>o charakterze redakcyjnym oraz porządkującym – m.in. w zakresie ujednolicenia zapisów z obowiązującym dotychczas Załącznikiem nr 6 do SZOOP.</w:t>
      </w:r>
      <w:r w:rsidR="000135AE" w:rsidRPr="000135AE">
        <w:rPr>
          <w:bCs/>
          <w:sz w:val="24"/>
          <w:szCs w:val="24"/>
        </w:rPr>
        <w:t xml:space="preserve"> </w:t>
      </w:r>
    </w:p>
    <w:p w:rsidR="00FF53AD" w:rsidRDefault="00FF53AD" w:rsidP="003F2998">
      <w:pPr>
        <w:tabs>
          <w:tab w:val="left" w:pos="4253"/>
        </w:tabs>
        <w:spacing w:before="120" w:after="0" w:line="240" w:lineRule="auto"/>
        <w:jc w:val="both"/>
        <w:rPr>
          <w:bCs/>
          <w:iCs/>
          <w:sz w:val="24"/>
          <w:szCs w:val="24"/>
        </w:rPr>
      </w:pPr>
      <w:r w:rsidRPr="00FF53AD">
        <w:rPr>
          <w:bCs/>
          <w:iCs/>
          <w:sz w:val="24"/>
          <w:szCs w:val="24"/>
        </w:rPr>
        <w:t>Zgodnie z art. 7 ust. 2 ustawy wdrożeniowej projekt zmiany ww. wytycznych programowych został przedstawiony Instytucjom Pośredniczącym, celem ich zaopiniowania a następnie ministrowi właściwemu do spraw rozwoju regionalnego celem stwierdzenia ich zgodności z</w:t>
      </w:r>
      <w:r>
        <w:rPr>
          <w:bCs/>
          <w:iCs/>
          <w:sz w:val="24"/>
          <w:szCs w:val="24"/>
        </w:rPr>
        <w:t> </w:t>
      </w:r>
      <w:r w:rsidRPr="00FF53AD">
        <w:rPr>
          <w:bCs/>
          <w:iCs/>
          <w:sz w:val="24"/>
          <w:szCs w:val="24"/>
        </w:rPr>
        <w:t>horyzontalnymi „</w:t>
      </w:r>
      <w:r w:rsidRPr="00FF53AD">
        <w:rPr>
          <w:bCs/>
          <w:i/>
          <w:iCs/>
          <w:sz w:val="24"/>
          <w:szCs w:val="24"/>
        </w:rPr>
        <w:t>Wytycznymi w zakres</w:t>
      </w:r>
      <w:r>
        <w:rPr>
          <w:bCs/>
          <w:i/>
          <w:iCs/>
          <w:sz w:val="24"/>
          <w:szCs w:val="24"/>
        </w:rPr>
        <w:t>ie kwalifikowalności wydatków w </w:t>
      </w:r>
      <w:r w:rsidRPr="00FF53AD">
        <w:rPr>
          <w:bCs/>
          <w:i/>
          <w:iCs/>
          <w:sz w:val="24"/>
          <w:szCs w:val="24"/>
        </w:rPr>
        <w:t>ramach Europejskiego Funduszu Rozwoju Regionalnego, Europejskiego Funduszu Społecznego oraz Funduszu Spójności na lata 2014-2020”</w:t>
      </w:r>
      <w:r w:rsidRPr="00FF53AD">
        <w:rPr>
          <w:bCs/>
          <w:iCs/>
          <w:sz w:val="24"/>
          <w:szCs w:val="24"/>
        </w:rPr>
        <w:t>.</w:t>
      </w:r>
    </w:p>
    <w:p w:rsidR="00243A6D" w:rsidRPr="003F2998" w:rsidRDefault="002A0E92" w:rsidP="003F2998">
      <w:pPr>
        <w:tabs>
          <w:tab w:val="left" w:pos="4253"/>
        </w:tabs>
        <w:spacing w:before="120" w:after="0" w:line="240" w:lineRule="auto"/>
        <w:jc w:val="both"/>
        <w:rPr>
          <w:sz w:val="24"/>
          <w:szCs w:val="24"/>
          <w:u w:val="single"/>
        </w:rPr>
      </w:pPr>
      <w:r w:rsidRPr="000135AE">
        <w:rPr>
          <w:rFonts w:asciiTheme="minorHAnsi" w:hAnsiTheme="minorHAnsi"/>
          <w:bCs/>
          <w:iCs/>
          <w:sz w:val="24"/>
          <w:szCs w:val="24"/>
        </w:rPr>
        <w:t xml:space="preserve">W związku z powyższym przedkłada się </w:t>
      </w:r>
      <w:r w:rsidRPr="000135AE">
        <w:rPr>
          <w:rFonts w:cs="Arial"/>
          <w:bCs/>
          <w:iCs/>
          <w:sz w:val="24"/>
          <w:szCs w:val="24"/>
        </w:rPr>
        <w:t>do akceptacji Zarządu Województwa Dolnośląskiego projekt uchwały Zarządu Województwa Dolnośląskiego w sprawie</w:t>
      </w:r>
      <w:r w:rsidR="008C5A46" w:rsidRPr="000135AE">
        <w:rPr>
          <w:rFonts w:cs="Arial"/>
          <w:bCs/>
          <w:iCs/>
          <w:sz w:val="24"/>
          <w:szCs w:val="24"/>
        </w:rPr>
        <w:t xml:space="preserve"> zmiany</w:t>
      </w:r>
      <w:r w:rsidRPr="000135AE">
        <w:rPr>
          <w:rFonts w:cs="Arial"/>
          <w:bCs/>
          <w:iCs/>
          <w:sz w:val="24"/>
          <w:szCs w:val="24"/>
        </w:rPr>
        <w:t xml:space="preserve"> </w:t>
      </w:r>
      <w:r w:rsidR="008C5A46" w:rsidRPr="000135AE">
        <w:rPr>
          <w:rFonts w:cs="Arial"/>
          <w:bCs/>
          <w:iCs/>
          <w:sz w:val="24"/>
          <w:szCs w:val="24"/>
        </w:rPr>
        <w:t>uchwały nr</w:t>
      </w:r>
      <w:r w:rsidR="00FF53AD">
        <w:rPr>
          <w:rFonts w:cs="Arial"/>
          <w:bCs/>
          <w:iCs/>
          <w:sz w:val="24"/>
          <w:szCs w:val="24"/>
        </w:rPr>
        <w:t> </w:t>
      </w:r>
      <w:r w:rsidR="008C5A46" w:rsidRPr="000135AE">
        <w:rPr>
          <w:rFonts w:cs="Arial"/>
          <w:bCs/>
          <w:iCs/>
          <w:sz w:val="24"/>
          <w:szCs w:val="24"/>
        </w:rPr>
        <w:t>3016/V/16 Zarządu Województwa Dolnośląskiego z dnia 21 listop</w:t>
      </w:r>
      <w:r w:rsidR="003F2998">
        <w:rPr>
          <w:rFonts w:cs="Arial"/>
          <w:bCs/>
          <w:iCs/>
          <w:sz w:val="24"/>
          <w:szCs w:val="24"/>
        </w:rPr>
        <w:t xml:space="preserve">ada 2016 r. w sprawie przyjęcia </w:t>
      </w:r>
      <w:r w:rsidR="008C5A46" w:rsidRPr="000135AE">
        <w:rPr>
          <w:rFonts w:cs="Arial"/>
          <w:bCs/>
          <w:iCs/>
          <w:sz w:val="24"/>
          <w:szCs w:val="24"/>
        </w:rPr>
        <w:t>„Wytycznych programowy</w:t>
      </w:r>
      <w:r w:rsidR="003F2998">
        <w:rPr>
          <w:rFonts w:cs="Arial"/>
          <w:bCs/>
          <w:iCs/>
          <w:sz w:val="24"/>
          <w:szCs w:val="24"/>
        </w:rPr>
        <w:t xml:space="preserve">ch w zakresie kwalifikowalności </w:t>
      </w:r>
      <w:r w:rsidR="008C5A46" w:rsidRPr="000135AE">
        <w:rPr>
          <w:rFonts w:cs="Arial"/>
          <w:bCs/>
          <w:iCs/>
          <w:sz w:val="24"/>
          <w:szCs w:val="24"/>
        </w:rPr>
        <w:t>wydatków finansowanych z Europejskiego Funduszu Rozwoju Regionalnego w ramach Regionalnego Programu Operacyjnego Województwa Dolnośląskiego 2014-2020”</w:t>
      </w:r>
      <w:r w:rsidRPr="000135AE">
        <w:rPr>
          <w:rFonts w:cs="Arial"/>
          <w:bCs/>
          <w:iCs/>
          <w:sz w:val="24"/>
          <w:szCs w:val="24"/>
        </w:rPr>
        <w:t>.</w:t>
      </w:r>
    </w:p>
    <w:sectPr w:rsidR="00243A6D" w:rsidRPr="003F2998" w:rsidSect="008635D0">
      <w:footerReference w:type="even" r:id="rId8"/>
      <w:pgSz w:w="11906" w:h="16838"/>
      <w:pgMar w:top="1135" w:right="1417" w:bottom="993" w:left="1417" w:header="708" w:footer="708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  <w:right w:val="single" w:sz="4" w:space="24" w:color="FFFFFF"/>
      </w:pgBorders>
      <w:pgNumType w:chapStyle="1" w:chapSep="enDash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3B43" w:rsidRDefault="00B23B43" w:rsidP="00F839BC">
      <w:pPr>
        <w:spacing w:after="0" w:line="240" w:lineRule="auto"/>
      </w:pPr>
      <w:r>
        <w:separator/>
      </w:r>
    </w:p>
  </w:endnote>
  <w:endnote w:type="continuationSeparator" w:id="0">
    <w:p w:rsidR="00B23B43" w:rsidRDefault="00B23B43" w:rsidP="00F839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3B43" w:rsidRDefault="0018564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23B4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23B43" w:rsidRDefault="00B23B43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3B43" w:rsidRDefault="00B23B43" w:rsidP="00F839BC">
      <w:pPr>
        <w:spacing w:after="0" w:line="240" w:lineRule="auto"/>
      </w:pPr>
      <w:r>
        <w:separator/>
      </w:r>
    </w:p>
  </w:footnote>
  <w:footnote w:type="continuationSeparator" w:id="0">
    <w:p w:rsidR="00B23B43" w:rsidRDefault="00B23B43" w:rsidP="00F839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27A05"/>
    <w:multiLevelType w:val="hybridMultilevel"/>
    <w:tmpl w:val="BCA0D596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357FE3"/>
    <w:multiLevelType w:val="hybridMultilevel"/>
    <w:tmpl w:val="EFA0528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4A96EED"/>
    <w:multiLevelType w:val="hybridMultilevel"/>
    <w:tmpl w:val="895C23D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A92245D"/>
    <w:multiLevelType w:val="hybridMultilevel"/>
    <w:tmpl w:val="5B3EB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6F1611"/>
    <w:multiLevelType w:val="hybridMultilevel"/>
    <w:tmpl w:val="5F5CC86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F63E5"/>
    <w:multiLevelType w:val="hybridMultilevel"/>
    <w:tmpl w:val="AE64B2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EA5540"/>
    <w:multiLevelType w:val="hybridMultilevel"/>
    <w:tmpl w:val="777AEBE4"/>
    <w:lvl w:ilvl="0" w:tplc="D292D1C2">
      <w:numFmt w:val="bullet"/>
      <w:lvlText w:val="•"/>
      <w:lvlJc w:val="left"/>
      <w:pPr>
        <w:ind w:left="2118" w:hanging="141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3F7D56DB"/>
    <w:multiLevelType w:val="hybridMultilevel"/>
    <w:tmpl w:val="05F61110"/>
    <w:lvl w:ilvl="0" w:tplc="E4C01CFA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3FD87B15"/>
    <w:multiLevelType w:val="hybridMultilevel"/>
    <w:tmpl w:val="E7E84350"/>
    <w:lvl w:ilvl="0" w:tplc="7272E9DA">
      <w:start w:val="1"/>
      <w:numFmt w:val="decimal"/>
      <w:lvlText w:val="%1)"/>
      <w:lvlJc w:val="left"/>
      <w:pPr>
        <w:ind w:left="2133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8" w:hanging="360"/>
      </w:p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9">
    <w:nsid w:val="428B09CE"/>
    <w:multiLevelType w:val="hybridMultilevel"/>
    <w:tmpl w:val="05F61110"/>
    <w:lvl w:ilvl="0" w:tplc="E4C01CFA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55D4727A"/>
    <w:multiLevelType w:val="hybridMultilevel"/>
    <w:tmpl w:val="23D61E9C"/>
    <w:lvl w:ilvl="0" w:tplc="9E48C1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9F62D4"/>
    <w:multiLevelType w:val="hybridMultilevel"/>
    <w:tmpl w:val="5CB04124"/>
    <w:lvl w:ilvl="0" w:tplc="60A2B8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BD2F9C"/>
    <w:multiLevelType w:val="hybridMultilevel"/>
    <w:tmpl w:val="62D4F57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2"/>
  </w:num>
  <w:num w:numId="4">
    <w:abstractNumId w:val="5"/>
  </w:num>
  <w:num w:numId="5">
    <w:abstractNumId w:val="0"/>
  </w:num>
  <w:num w:numId="6">
    <w:abstractNumId w:val="10"/>
  </w:num>
  <w:num w:numId="7">
    <w:abstractNumId w:val="11"/>
  </w:num>
  <w:num w:numId="8">
    <w:abstractNumId w:val="1"/>
  </w:num>
  <w:num w:numId="9">
    <w:abstractNumId w:val="6"/>
  </w:num>
  <w:num w:numId="10">
    <w:abstractNumId w:val="9"/>
  </w:num>
  <w:num w:numId="11">
    <w:abstractNumId w:val="7"/>
  </w:num>
  <w:num w:numId="12">
    <w:abstractNumId w:val="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8C2"/>
    <w:rsid w:val="0000298C"/>
    <w:rsid w:val="00006C83"/>
    <w:rsid w:val="000070D6"/>
    <w:rsid w:val="00011250"/>
    <w:rsid w:val="000135AE"/>
    <w:rsid w:val="000144F8"/>
    <w:rsid w:val="00015E4C"/>
    <w:rsid w:val="00023FB9"/>
    <w:rsid w:val="0002578F"/>
    <w:rsid w:val="000266F7"/>
    <w:rsid w:val="00032102"/>
    <w:rsid w:val="0003527A"/>
    <w:rsid w:val="000451AF"/>
    <w:rsid w:val="00050664"/>
    <w:rsid w:val="00053615"/>
    <w:rsid w:val="000565C0"/>
    <w:rsid w:val="00062A62"/>
    <w:rsid w:val="00064412"/>
    <w:rsid w:val="00065337"/>
    <w:rsid w:val="00076BE7"/>
    <w:rsid w:val="00082E70"/>
    <w:rsid w:val="000901B7"/>
    <w:rsid w:val="0009460F"/>
    <w:rsid w:val="000C1433"/>
    <w:rsid w:val="000C150B"/>
    <w:rsid w:val="000C756F"/>
    <w:rsid w:val="000D19F2"/>
    <w:rsid w:val="000D6B06"/>
    <w:rsid w:val="000E007A"/>
    <w:rsid w:val="000E0EF1"/>
    <w:rsid w:val="000E357B"/>
    <w:rsid w:val="000E45FD"/>
    <w:rsid w:val="000F111F"/>
    <w:rsid w:val="000F5D99"/>
    <w:rsid w:val="000F7041"/>
    <w:rsid w:val="001114CF"/>
    <w:rsid w:val="001167BB"/>
    <w:rsid w:val="00123263"/>
    <w:rsid w:val="00126A9C"/>
    <w:rsid w:val="00127477"/>
    <w:rsid w:val="001371F4"/>
    <w:rsid w:val="00142B45"/>
    <w:rsid w:val="00152FED"/>
    <w:rsid w:val="001543CF"/>
    <w:rsid w:val="0015573E"/>
    <w:rsid w:val="0016437E"/>
    <w:rsid w:val="0017269F"/>
    <w:rsid w:val="00172B52"/>
    <w:rsid w:val="00173C2B"/>
    <w:rsid w:val="00185647"/>
    <w:rsid w:val="00190657"/>
    <w:rsid w:val="0019156A"/>
    <w:rsid w:val="00191715"/>
    <w:rsid w:val="001A1A7C"/>
    <w:rsid w:val="001A1E94"/>
    <w:rsid w:val="001C016A"/>
    <w:rsid w:val="001C263A"/>
    <w:rsid w:val="001C4120"/>
    <w:rsid w:val="001D1CB5"/>
    <w:rsid w:val="001D3ADA"/>
    <w:rsid w:val="001D4CF7"/>
    <w:rsid w:val="001E1E5E"/>
    <w:rsid w:val="001E2E04"/>
    <w:rsid w:val="001E3334"/>
    <w:rsid w:val="001E612F"/>
    <w:rsid w:val="001E7D75"/>
    <w:rsid w:val="001F21E5"/>
    <w:rsid w:val="00205875"/>
    <w:rsid w:val="00217A51"/>
    <w:rsid w:val="00222E46"/>
    <w:rsid w:val="00223EF3"/>
    <w:rsid w:val="00243A6D"/>
    <w:rsid w:val="002500D9"/>
    <w:rsid w:val="00250D74"/>
    <w:rsid w:val="00257309"/>
    <w:rsid w:val="00276DA2"/>
    <w:rsid w:val="002775CF"/>
    <w:rsid w:val="00287F4A"/>
    <w:rsid w:val="00292D0B"/>
    <w:rsid w:val="00295BAA"/>
    <w:rsid w:val="002A0E92"/>
    <w:rsid w:val="002A501C"/>
    <w:rsid w:val="002B489E"/>
    <w:rsid w:val="002B6890"/>
    <w:rsid w:val="002C074C"/>
    <w:rsid w:val="002D3C06"/>
    <w:rsid w:val="002D72C1"/>
    <w:rsid w:val="002D7A30"/>
    <w:rsid w:val="002D7DED"/>
    <w:rsid w:val="002E0B95"/>
    <w:rsid w:val="002F0257"/>
    <w:rsid w:val="002F0B5D"/>
    <w:rsid w:val="002F42DB"/>
    <w:rsid w:val="002F4B82"/>
    <w:rsid w:val="002F4DCE"/>
    <w:rsid w:val="002F5378"/>
    <w:rsid w:val="003053E9"/>
    <w:rsid w:val="003116F7"/>
    <w:rsid w:val="00314B49"/>
    <w:rsid w:val="00316071"/>
    <w:rsid w:val="003218D0"/>
    <w:rsid w:val="00321FA1"/>
    <w:rsid w:val="00323979"/>
    <w:rsid w:val="0033208B"/>
    <w:rsid w:val="00335095"/>
    <w:rsid w:val="00335260"/>
    <w:rsid w:val="0034673B"/>
    <w:rsid w:val="00347A0C"/>
    <w:rsid w:val="0035029C"/>
    <w:rsid w:val="00350434"/>
    <w:rsid w:val="003535A5"/>
    <w:rsid w:val="0036254C"/>
    <w:rsid w:val="00376C3F"/>
    <w:rsid w:val="00385540"/>
    <w:rsid w:val="0038657E"/>
    <w:rsid w:val="003873AA"/>
    <w:rsid w:val="00390D96"/>
    <w:rsid w:val="003933DD"/>
    <w:rsid w:val="00397323"/>
    <w:rsid w:val="003A067C"/>
    <w:rsid w:val="003A3B19"/>
    <w:rsid w:val="003A4E87"/>
    <w:rsid w:val="003B1BA0"/>
    <w:rsid w:val="003C2AED"/>
    <w:rsid w:val="003D17CA"/>
    <w:rsid w:val="003D5559"/>
    <w:rsid w:val="003D6650"/>
    <w:rsid w:val="003D7F57"/>
    <w:rsid w:val="003E3FC6"/>
    <w:rsid w:val="003F1A4D"/>
    <w:rsid w:val="003F2998"/>
    <w:rsid w:val="003F73EA"/>
    <w:rsid w:val="00401632"/>
    <w:rsid w:val="004055AD"/>
    <w:rsid w:val="00417DD4"/>
    <w:rsid w:val="00425486"/>
    <w:rsid w:val="00427810"/>
    <w:rsid w:val="004556A3"/>
    <w:rsid w:val="00460498"/>
    <w:rsid w:val="00472759"/>
    <w:rsid w:val="0047537D"/>
    <w:rsid w:val="00483754"/>
    <w:rsid w:val="004A5C91"/>
    <w:rsid w:val="004B15D1"/>
    <w:rsid w:val="004B52EB"/>
    <w:rsid w:val="004C48DF"/>
    <w:rsid w:val="004D098D"/>
    <w:rsid w:val="004D1778"/>
    <w:rsid w:val="004D37FC"/>
    <w:rsid w:val="004E432A"/>
    <w:rsid w:val="004E4E2E"/>
    <w:rsid w:val="004E5F64"/>
    <w:rsid w:val="004E6198"/>
    <w:rsid w:val="005034D3"/>
    <w:rsid w:val="00506CB7"/>
    <w:rsid w:val="005122F2"/>
    <w:rsid w:val="00523B0F"/>
    <w:rsid w:val="00534C69"/>
    <w:rsid w:val="00535C43"/>
    <w:rsid w:val="005406EA"/>
    <w:rsid w:val="00551522"/>
    <w:rsid w:val="0055173C"/>
    <w:rsid w:val="005552D5"/>
    <w:rsid w:val="0056478B"/>
    <w:rsid w:val="00570789"/>
    <w:rsid w:val="00570BAA"/>
    <w:rsid w:val="00576223"/>
    <w:rsid w:val="00581D70"/>
    <w:rsid w:val="00583302"/>
    <w:rsid w:val="0058534C"/>
    <w:rsid w:val="005A057A"/>
    <w:rsid w:val="005A2F22"/>
    <w:rsid w:val="005A4738"/>
    <w:rsid w:val="005A52F1"/>
    <w:rsid w:val="005C3708"/>
    <w:rsid w:val="005C6542"/>
    <w:rsid w:val="005D5081"/>
    <w:rsid w:val="005D623F"/>
    <w:rsid w:val="005E120F"/>
    <w:rsid w:val="005E230D"/>
    <w:rsid w:val="005E593E"/>
    <w:rsid w:val="005F024E"/>
    <w:rsid w:val="005F66E7"/>
    <w:rsid w:val="006203D2"/>
    <w:rsid w:val="00620DA4"/>
    <w:rsid w:val="00621480"/>
    <w:rsid w:val="00624527"/>
    <w:rsid w:val="00627933"/>
    <w:rsid w:val="00630478"/>
    <w:rsid w:val="00644966"/>
    <w:rsid w:val="00647AEC"/>
    <w:rsid w:val="00653271"/>
    <w:rsid w:val="0065484A"/>
    <w:rsid w:val="00654D0B"/>
    <w:rsid w:val="00657E7A"/>
    <w:rsid w:val="00670F3A"/>
    <w:rsid w:val="00673D39"/>
    <w:rsid w:val="006740EC"/>
    <w:rsid w:val="00677425"/>
    <w:rsid w:val="00683701"/>
    <w:rsid w:val="00684FE2"/>
    <w:rsid w:val="00692293"/>
    <w:rsid w:val="006A0AB8"/>
    <w:rsid w:val="006A1C5B"/>
    <w:rsid w:val="006A2097"/>
    <w:rsid w:val="006B75FF"/>
    <w:rsid w:val="006C0624"/>
    <w:rsid w:val="006C50C4"/>
    <w:rsid w:val="006D1603"/>
    <w:rsid w:val="006D522B"/>
    <w:rsid w:val="006E5212"/>
    <w:rsid w:val="006E6558"/>
    <w:rsid w:val="006F4238"/>
    <w:rsid w:val="006F4F34"/>
    <w:rsid w:val="00702B7D"/>
    <w:rsid w:val="007165B1"/>
    <w:rsid w:val="00721789"/>
    <w:rsid w:val="0075103D"/>
    <w:rsid w:val="00755DB7"/>
    <w:rsid w:val="007608A5"/>
    <w:rsid w:val="0077062B"/>
    <w:rsid w:val="00774B07"/>
    <w:rsid w:val="00776885"/>
    <w:rsid w:val="007A1723"/>
    <w:rsid w:val="007B19DE"/>
    <w:rsid w:val="007B1AD2"/>
    <w:rsid w:val="007B643D"/>
    <w:rsid w:val="007C1C69"/>
    <w:rsid w:val="007D076D"/>
    <w:rsid w:val="007D0A02"/>
    <w:rsid w:val="007D4DD8"/>
    <w:rsid w:val="007E2586"/>
    <w:rsid w:val="007E2DBC"/>
    <w:rsid w:val="007E702D"/>
    <w:rsid w:val="007F0A42"/>
    <w:rsid w:val="007F4630"/>
    <w:rsid w:val="007F5C68"/>
    <w:rsid w:val="007F7F22"/>
    <w:rsid w:val="00802F47"/>
    <w:rsid w:val="00825DC3"/>
    <w:rsid w:val="00827244"/>
    <w:rsid w:val="00842957"/>
    <w:rsid w:val="0084375C"/>
    <w:rsid w:val="00852BF1"/>
    <w:rsid w:val="0086342B"/>
    <w:rsid w:val="008635D0"/>
    <w:rsid w:val="008638C2"/>
    <w:rsid w:val="00865EBD"/>
    <w:rsid w:val="00871A1D"/>
    <w:rsid w:val="008745BA"/>
    <w:rsid w:val="00876E7E"/>
    <w:rsid w:val="0088472D"/>
    <w:rsid w:val="008856E0"/>
    <w:rsid w:val="00885858"/>
    <w:rsid w:val="0089205A"/>
    <w:rsid w:val="008A2F93"/>
    <w:rsid w:val="008B17AD"/>
    <w:rsid w:val="008B5EA2"/>
    <w:rsid w:val="008B6207"/>
    <w:rsid w:val="008C5A46"/>
    <w:rsid w:val="008D3CF2"/>
    <w:rsid w:val="008D52FA"/>
    <w:rsid w:val="008E55F2"/>
    <w:rsid w:val="008F75F4"/>
    <w:rsid w:val="00902E11"/>
    <w:rsid w:val="0090626E"/>
    <w:rsid w:val="009131DE"/>
    <w:rsid w:val="00916829"/>
    <w:rsid w:val="0092219D"/>
    <w:rsid w:val="009335CC"/>
    <w:rsid w:val="00933F42"/>
    <w:rsid w:val="00934F18"/>
    <w:rsid w:val="0094064C"/>
    <w:rsid w:val="009429A6"/>
    <w:rsid w:val="00943ABF"/>
    <w:rsid w:val="00963CB1"/>
    <w:rsid w:val="00975DDC"/>
    <w:rsid w:val="00982C29"/>
    <w:rsid w:val="00985D55"/>
    <w:rsid w:val="00997187"/>
    <w:rsid w:val="009A3FCB"/>
    <w:rsid w:val="009A52F4"/>
    <w:rsid w:val="009A6CA4"/>
    <w:rsid w:val="009A6F44"/>
    <w:rsid w:val="009B1C44"/>
    <w:rsid w:val="009B5F49"/>
    <w:rsid w:val="009B6EC9"/>
    <w:rsid w:val="009C1426"/>
    <w:rsid w:val="009D17E8"/>
    <w:rsid w:val="009D5D86"/>
    <w:rsid w:val="009D7955"/>
    <w:rsid w:val="009F2772"/>
    <w:rsid w:val="009F4362"/>
    <w:rsid w:val="009F4B8B"/>
    <w:rsid w:val="00A048A6"/>
    <w:rsid w:val="00A14018"/>
    <w:rsid w:val="00A16A8D"/>
    <w:rsid w:val="00A21A34"/>
    <w:rsid w:val="00A36738"/>
    <w:rsid w:val="00A36A3A"/>
    <w:rsid w:val="00A513BB"/>
    <w:rsid w:val="00A53EC8"/>
    <w:rsid w:val="00A56E6B"/>
    <w:rsid w:val="00A6247E"/>
    <w:rsid w:val="00A62D00"/>
    <w:rsid w:val="00A64B28"/>
    <w:rsid w:val="00A850F1"/>
    <w:rsid w:val="00A90FE4"/>
    <w:rsid w:val="00A95632"/>
    <w:rsid w:val="00A9751F"/>
    <w:rsid w:val="00AA25A8"/>
    <w:rsid w:val="00AA2687"/>
    <w:rsid w:val="00AA5ECC"/>
    <w:rsid w:val="00AB748F"/>
    <w:rsid w:val="00AB74B1"/>
    <w:rsid w:val="00AC33E5"/>
    <w:rsid w:val="00AC5153"/>
    <w:rsid w:val="00AC63A1"/>
    <w:rsid w:val="00AE1B71"/>
    <w:rsid w:val="00AF0FDB"/>
    <w:rsid w:val="00AF27C6"/>
    <w:rsid w:val="00AF2D8D"/>
    <w:rsid w:val="00AF3485"/>
    <w:rsid w:val="00AF4A38"/>
    <w:rsid w:val="00AF76C6"/>
    <w:rsid w:val="00AF7E4E"/>
    <w:rsid w:val="00B03374"/>
    <w:rsid w:val="00B10954"/>
    <w:rsid w:val="00B13090"/>
    <w:rsid w:val="00B13DF2"/>
    <w:rsid w:val="00B23B43"/>
    <w:rsid w:val="00B23F26"/>
    <w:rsid w:val="00B25829"/>
    <w:rsid w:val="00B31EBD"/>
    <w:rsid w:val="00B47426"/>
    <w:rsid w:val="00B47BA7"/>
    <w:rsid w:val="00B5473D"/>
    <w:rsid w:val="00B574FE"/>
    <w:rsid w:val="00B617AD"/>
    <w:rsid w:val="00B63B48"/>
    <w:rsid w:val="00B63CDC"/>
    <w:rsid w:val="00B653ED"/>
    <w:rsid w:val="00B74067"/>
    <w:rsid w:val="00B81E96"/>
    <w:rsid w:val="00B8550B"/>
    <w:rsid w:val="00B91FDF"/>
    <w:rsid w:val="00B93A19"/>
    <w:rsid w:val="00BA2FF8"/>
    <w:rsid w:val="00BA7EEE"/>
    <w:rsid w:val="00BB1F1C"/>
    <w:rsid w:val="00BB3C0C"/>
    <w:rsid w:val="00BC1EA4"/>
    <w:rsid w:val="00BC2E53"/>
    <w:rsid w:val="00BD097C"/>
    <w:rsid w:val="00BD2FE2"/>
    <w:rsid w:val="00BF28B2"/>
    <w:rsid w:val="00BF6807"/>
    <w:rsid w:val="00C0156F"/>
    <w:rsid w:val="00C0171B"/>
    <w:rsid w:val="00C03BDB"/>
    <w:rsid w:val="00C14C8F"/>
    <w:rsid w:val="00C14D5D"/>
    <w:rsid w:val="00C16200"/>
    <w:rsid w:val="00C24438"/>
    <w:rsid w:val="00C26F6E"/>
    <w:rsid w:val="00C33160"/>
    <w:rsid w:val="00C436F1"/>
    <w:rsid w:val="00C45369"/>
    <w:rsid w:val="00C604FB"/>
    <w:rsid w:val="00C63AD4"/>
    <w:rsid w:val="00C65093"/>
    <w:rsid w:val="00C66780"/>
    <w:rsid w:val="00C71B60"/>
    <w:rsid w:val="00C80525"/>
    <w:rsid w:val="00C834B3"/>
    <w:rsid w:val="00C83AD7"/>
    <w:rsid w:val="00C85B4D"/>
    <w:rsid w:val="00C9103C"/>
    <w:rsid w:val="00C96273"/>
    <w:rsid w:val="00CA0C51"/>
    <w:rsid w:val="00CA0F53"/>
    <w:rsid w:val="00CA14E5"/>
    <w:rsid w:val="00CA1B30"/>
    <w:rsid w:val="00CA26A4"/>
    <w:rsid w:val="00CA7DCE"/>
    <w:rsid w:val="00CB50A8"/>
    <w:rsid w:val="00CB75F0"/>
    <w:rsid w:val="00CC04CD"/>
    <w:rsid w:val="00CC286D"/>
    <w:rsid w:val="00CC605B"/>
    <w:rsid w:val="00CC6BCD"/>
    <w:rsid w:val="00CD7E83"/>
    <w:rsid w:val="00CE3B13"/>
    <w:rsid w:val="00CF54DD"/>
    <w:rsid w:val="00CF73D9"/>
    <w:rsid w:val="00D0463C"/>
    <w:rsid w:val="00D0615D"/>
    <w:rsid w:val="00D070DB"/>
    <w:rsid w:val="00D13712"/>
    <w:rsid w:val="00D16504"/>
    <w:rsid w:val="00D334E9"/>
    <w:rsid w:val="00D42441"/>
    <w:rsid w:val="00D46233"/>
    <w:rsid w:val="00D56E0C"/>
    <w:rsid w:val="00D605DB"/>
    <w:rsid w:val="00D60C5E"/>
    <w:rsid w:val="00D6499E"/>
    <w:rsid w:val="00D65836"/>
    <w:rsid w:val="00D66E44"/>
    <w:rsid w:val="00D72218"/>
    <w:rsid w:val="00D80261"/>
    <w:rsid w:val="00D81875"/>
    <w:rsid w:val="00D9027B"/>
    <w:rsid w:val="00DA2A50"/>
    <w:rsid w:val="00DA3BE0"/>
    <w:rsid w:val="00DA481E"/>
    <w:rsid w:val="00DB5FAC"/>
    <w:rsid w:val="00DC49B8"/>
    <w:rsid w:val="00DD393B"/>
    <w:rsid w:val="00DD7F3F"/>
    <w:rsid w:val="00DE0871"/>
    <w:rsid w:val="00DE3D05"/>
    <w:rsid w:val="00DE4C4D"/>
    <w:rsid w:val="00DF0213"/>
    <w:rsid w:val="00DF19C2"/>
    <w:rsid w:val="00DF1CA8"/>
    <w:rsid w:val="00DF3FFD"/>
    <w:rsid w:val="00E02A59"/>
    <w:rsid w:val="00E054FA"/>
    <w:rsid w:val="00E219AF"/>
    <w:rsid w:val="00E2205F"/>
    <w:rsid w:val="00E22944"/>
    <w:rsid w:val="00E25C53"/>
    <w:rsid w:val="00E26B7B"/>
    <w:rsid w:val="00E26E64"/>
    <w:rsid w:val="00E33470"/>
    <w:rsid w:val="00E50C4B"/>
    <w:rsid w:val="00E641BE"/>
    <w:rsid w:val="00E76A44"/>
    <w:rsid w:val="00E82056"/>
    <w:rsid w:val="00E84E57"/>
    <w:rsid w:val="00E8692A"/>
    <w:rsid w:val="00E90E73"/>
    <w:rsid w:val="00E92B74"/>
    <w:rsid w:val="00E92CA9"/>
    <w:rsid w:val="00E97CEE"/>
    <w:rsid w:val="00EA0AC1"/>
    <w:rsid w:val="00EA2137"/>
    <w:rsid w:val="00EA222D"/>
    <w:rsid w:val="00EA75FF"/>
    <w:rsid w:val="00EB6069"/>
    <w:rsid w:val="00EB6FD6"/>
    <w:rsid w:val="00EC5962"/>
    <w:rsid w:val="00EC6BDB"/>
    <w:rsid w:val="00ED1F4E"/>
    <w:rsid w:val="00EE1F06"/>
    <w:rsid w:val="00EE3272"/>
    <w:rsid w:val="00EE45BD"/>
    <w:rsid w:val="00F145C6"/>
    <w:rsid w:val="00F2275A"/>
    <w:rsid w:val="00F30AD4"/>
    <w:rsid w:val="00F4323B"/>
    <w:rsid w:val="00F44B22"/>
    <w:rsid w:val="00F45C44"/>
    <w:rsid w:val="00F51ED3"/>
    <w:rsid w:val="00F52546"/>
    <w:rsid w:val="00F548F6"/>
    <w:rsid w:val="00F65248"/>
    <w:rsid w:val="00F72DDB"/>
    <w:rsid w:val="00F81778"/>
    <w:rsid w:val="00F839B1"/>
    <w:rsid w:val="00F839BC"/>
    <w:rsid w:val="00F86D57"/>
    <w:rsid w:val="00F94101"/>
    <w:rsid w:val="00F967B4"/>
    <w:rsid w:val="00F96D20"/>
    <w:rsid w:val="00FA1CC7"/>
    <w:rsid w:val="00FA4E92"/>
    <w:rsid w:val="00FA78D2"/>
    <w:rsid w:val="00FB25CF"/>
    <w:rsid w:val="00FB41CE"/>
    <w:rsid w:val="00FB6A1F"/>
    <w:rsid w:val="00FC2408"/>
    <w:rsid w:val="00FC38C1"/>
    <w:rsid w:val="00FC3FBC"/>
    <w:rsid w:val="00FD7229"/>
    <w:rsid w:val="00FE5BDE"/>
    <w:rsid w:val="00FF53AD"/>
    <w:rsid w:val="00FF5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aliases w:val="Znak Znak,Znak"/>
    <w:basedOn w:val="Normalny"/>
    <w:link w:val="NagwekZnak"/>
    <w:uiPriority w:val="99"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basedOn w:val="Domylnaczcionkaakapitu"/>
    <w:link w:val="Nagwek"/>
    <w:uiPriority w:val="99"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39B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8638C2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8638C2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638C2"/>
  </w:style>
  <w:style w:type="paragraph" w:styleId="Tytu">
    <w:name w:val="Title"/>
    <w:basedOn w:val="Normalny"/>
    <w:link w:val="TytuZnak"/>
    <w:qFormat/>
    <w:rsid w:val="00AE1B71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/>
      <w:b/>
      <w:bCs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E1B71"/>
    <w:rPr>
      <w:rFonts w:ascii="Arial" w:hAnsi="Arial"/>
      <w:b/>
      <w:bCs/>
      <w:sz w:val="28"/>
    </w:rPr>
  </w:style>
  <w:style w:type="character" w:styleId="Odwoaniedokomentarza">
    <w:name w:val="annotation reference"/>
    <w:basedOn w:val="Domylnaczcionkaakapitu"/>
    <w:uiPriority w:val="99"/>
    <w:rsid w:val="000E0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E007A"/>
    <w:pPr>
      <w:spacing w:after="0" w:line="240" w:lineRule="auto"/>
    </w:pPr>
    <w:rPr>
      <w:rFonts w:ascii="Arial" w:hAnsi="Arial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E007A"/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E00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E007A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B22"/>
    <w:pPr>
      <w:spacing w:after="200" w:line="276" w:lineRule="auto"/>
    </w:pPr>
    <w:rPr>
      <w:rFonts w:ascii="Calibri" w:hAnsi="Calibr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B22"/>
    <w:rPr>
      <w:rFonts w:ascii="Arial" w:hAnsi="Arial"/>
      <w:b/>
      <w:bCs/>
    </w:rPr>
  </w:style>
  <w:style w:type="paragraph" w:styleId="Nagwek">
    <w:name w:val="header"/>
    <w:aliases w:val="Znak Znak,Znak"/>
    <w:basedOn w:val="Normalny"/>
    <w:link w:val="NagwekZnak"/>
    <w:uiPriority w:val="99"/>
    <w:unhideWhenUsed/>
    <w:rsid w:val="009A6F4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,Znak Znak1"/>
    <w:basedOn w:val="Domylnaczcionkaakapitu"/>
    <w:link w:val="Nagwek"/>
    <w:uiPriority w:val="99"/>
    <w:rsid w:val="009A6F44"/>
    <w:rPr>
      <w:sz w:val="22"/>
      <w:szCs w:val="22"/>
    </w:rPr>
  </w:style>
  <w:style w:type="paragraph" w:styleId="Akapitzlist">
    <w:name w:val="List Paragraph"/>
    <w:basedOn w:val="Normalny"/>
    <w:link w:val="AkapitzlistZnak"/>
    <w:uiPriority w:val="34"/>
    <w:qFormat/>
    <w:rsid w:val="00B23F26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AF7E4E"/>
    <w:rPr>
      <w:sz w:val="22"/>
      <w:szCs w:val="22"/>
    </w:rPr>
  </w:style>
  <w:style w:type="paragraph" w:customStyle="1" w:styleId="Default">
    <w:name w:val="Default"/>
    <w:rsid w:val="00276D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xl33">
    <w:name w:val="xl33"/>
    <w:basedOn w:val="Normalny"/>
    <w:rsid w:val="00AF76C6"/>
    <w:pPr>
      <w:autoSpaceDE w:val="0"/>
      <w:autoSpaceDN w:val="0"/>
      <w:spacing w:before="100" w:after="100" w:line="240" w:lineRule="auto"/>
      <w:jc w:val="center"/>
    </w:pPr>
    <w:rPr>
      <w:rFonts w:ascii="Times New Roman" w:hAnsi="Times New Roman"/>
      <w:sz w:val="20"/>
      <w:szCs w:val="24"/>
    </w:rPr>
  </w:style>
  <w:style w:type="character" w:styleId="Hipercze">
    <w:name w:val="Hyperlink"/>
    <w:basedOn w:val="Domylnaczcionkaakapitu"/>
    <w:uiPriority w:val="99"/>
    <w:rsid w:val="009F4362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9F4362"/>
    <w:rPr>
      <w:rFonts w:cs="Times New Roman"/>
      <w:b/>
      <w:bCs/>
    </w:rPr>
  </w:style>
  <w:style w:type="paragraph" w:customStyle="1" w:styleId="bodytext">
    <w:name w:val="bodytext"/>
    <w:basedOn w:val="Normalny"/>
    <w:uiPriority w:val="99"/>
    <w:rsid w:val="009F436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34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21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7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0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107755-3E97-4C81-972B-2A824CFD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664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4641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kpasikkrol</dc:creator>
  <cp:lastModifiedBy>ksiodmiak</cp:lastModifiedBy>
  <cp:revision>9</cp:revision>
  <cp:lastPrinted>2017-01-17T10:39:00Z</cp:lastPrinted>
  <dcterms:created xsi:type="dcterms:W3CDTF">2016-12-21T09:36:00Z</dcterms:created>
  <dcterms:modified xsi:type="dcterms:W3CDTF">2017-01-27T08:34:00Z</dcterms:modified>
</cp:coreProperties>
</file>