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032C1CCD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6F4601">
        <w:rPr>
          <w:rFonts w:cs="Arial"/>
          <w:sz w:val="20"/>
          <w:szCs w:val="20"/>
          <w:lang w:eastAsia="en-US"/>
        </w:rPr>
        <w:t xml:space="preserve"> </w:t>
      </w:r>
      <w:r w:rsidR="00A67E6F">
        <w:rPr>
          <w:rFonts w:cs="Arial"/>
          <w:sz w:val="20"/>
          <w:szCs w:val="20"/>
          <w:lang w:eastAsia="en-US"/>
        </w:rPr>
        <w:t>29 kwietnia 2019 r.</w:t>
      </w:r>
      <w:bookmarkStart w:id="0" w:name="_GoBack"/>
      <w:bookmarkEnd w:id="0"/>
    </w:p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3C3DD4" w:rsidRDefault="000C3A67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203B6D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203B6D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203B6D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203B6D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203B6D">
        <w:rPr>
          <w:rFonts w:asciiTheme="minorHAnsi" w:hAnsiTheme="minorHAnsi"/>
          <w:b/>
          <w:bCs/>
          <w:i/>
          <w:sz w:val="22"/>
          <w:szCs w:val="22"/>
        </w:rPr>
        <w:t xml:space="preserve">asad </w:t>
      </w:r>
      <w:r w:rsidR="00335251"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1CD15660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15CC6BD6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F2BEC11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621A70F0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Pr="00DD0783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291C04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2B6B8F6A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lastRenderedPageBreak/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 xml:space="preserve">odatek VAT w stosunku do wydatków, dla których podatek ten </w:t>
            </w:r>
            <w:r w:rsidR="00D45B3E" w:rsidRPr="00DD0783">
              <w:lastRenderedPageBreak/>
              <w:t>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lastRenderedPageBreak/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0947FF33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5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</w:t>
            </w:r>
            <w:r w:rsidR="00CA154F" w:rsidRPr="00DD0783">
              <w:lastRenderedPageBreak/>
              <w:t xml:space="preserve">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poziom. Pod warunkiem uzyskania uprzedniej zgody IZ RPO WD, </w:t>
            </w:r>
            <w:r w:rsidRPr="00DD0783">
              <w:lastRenderedPageBreak/>
              <w:t>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2E2EB8C1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56D9349D" w14:textId="77777777" w:rsidR="00A26918" w:rsidRDefault="00A26918" w:rsidP="003B2988">
      <w:pPr>
        <w:jc w:val="both"/>
        <w:rPr>
          <w:b/>
        </w:rPr>
      </w:pPr>
    </w:p>
    <w:p w14:paraId="62253255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7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9"/>
      </w:r>
      <w:r w:rsidRPr="00DD0783">
        <w:rPr>
          <w:rFonts w:eastAsia="Times New Roman" w:cs="Times New Roman"/>
        </w:rPr>
        <w:t>.</w:t>
      </w:r>
    </w:p>
    <w:p w14:paraId="61F78A67" w14:textId="25E76C6D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0"/>
      </w:r>
      <w:r w:rsidR="00DD5F4B" w:rsidRPr="00DD0783">
        <w:rPr>
          <w:rStyle w:val="Odwoanieprzypisukocowego"/>
        </w:rPr>
        <w:endnoteReference w:id="1"/>
      </w:r>
      <w:r w:rsidR="00DD5F4B" w:rsidRPr="00DD0783">
        <w:t>.</w:t>
      </w:r>
    </w:p>
    <w:p w14:paraId="5B6FBDCF" w14:textId="28C103EE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70D155FF" w14:textId="698C36FB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48B63E0F" w14:textId="5705FD30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7F2CDFD" w14:textId="1BCEF840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lastRenderedPageBreak/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70856DA7" w14:textId="77777777" w:rsidR="00DD5F4B" w:rsidRPr="00DD0783" w:rsidRDefault="00DD5F4B" w:rsidP="003B2988">
      <w:pPr>
        <w:pStyle w:val="Akapitzlist"/>
        <w:spacing w:after="0"/>
        <w:jc w:val="both"/>
      </w:pPr>
    </w:p>
    <w:p w14:paraId="49CC9082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47D0BA58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53B6B99E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3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6B28BB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5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484BD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8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3CFD18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0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1ED5DFE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5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lastRenderedPageBreak/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6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27"/>
      </w:r>
      <w:r w:rsidRPr="00DD0783">
        <w:t>.</w:t>
      </w:r>
    </w:p>
    <w:p w14:paraId="48D737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0384AD1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9"/>
      </w:r>
      <w:r w:rsidRPr="00DD0783">
        <w:t xml:space="preserve">, dla których podmiotem </w:t>
      </w:r>
      <w:r w:rsidRPr="00DD0783">
        <w:lastRenderedPageBreak/>
        <w:t xml:space="preserve">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0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1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2"/>
      </w:r>
      <w:r w:rsidRPr="00DD0783">
        <w:t>.</w:t>
      </w:r>
    </w:p>
    <w:p w14:paraId="24AF9B41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3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2429674C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5"/>
      </w:r>
    </w:p>
    <w:p w14:paraId="77FBD79B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138B506B" w14:textId="5CF727A1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36"/>
      </w:r>
      <w:r>
        <w:t>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65CFE995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0EC27922" w14:textId="6317C1BC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45C01A8D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 projekcie.</w:t>
      </w:r>
    </w:p>
    <w:p w14:paraId="313A0AB3" w14:textId="21FC9EF2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198235BA" w14:textId="0E34B14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lastRenderedPageBreak/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A5837DF" w14:textId="57F27FD6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1DB0A71" w14:textId="57797A5D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37"/>
      </w:r>
      <w:r w:rsidR="005C4AA9" w:rsidRPr="00DD0783">
        <w:t>.</w:t>
      </w:r>
      <w:r w:rsidR="00616985">
        <w:t xml:space="preserve">  W 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5C5546E4" w14:textId="13583063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8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39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9A19710" w14:textId="701F5FE4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0"/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54F2675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68831418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7A6C26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61C5F5E3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RLM.</w:t>
      </w:r>
    </w:p>
    <w:p w14:paraId="63FF0C6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A8CCF2C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A23E7B4" w14:textId="6209426F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6E7C9205" w14:textId="205D8A29" w:rsidR="002D017D" w:rsidRDefault="002D017D" w:rsidP="005D0B21">
      <w:pPr>
        <w:pStyle w:val="Akapitzlist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3BFABB69" w14:textId="0276DEC9" w:rsidR="002D017D" w:rsidRDefault="002D017D">
      <w:pPr>
        <w:pStyle w:val="Akapitzlist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16F4A474" w14:textId="510025AA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4255A4F9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lastRenderedPageBreak/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1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lastRenderedPageBreak/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4"/>
      </w:r>
      <w:r w:rsidRPr="00DD0783">
        <w:t>.</w:t>
      </w:r>
    </w:p>
    <w:p w14:paraId="70E9953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5"/>
      </w:r>
      <w:r w:rsidRPr="00DD0783">
        <w:t xml:space="preserve"> – w 6.1 C, D, E.</w:t>
      </w:r>
    </w:p>
    <w:p w14:paraId="4C0F97B5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6"/>
      </w:r>
      <w:r w:rsidRPr="00DD0783">
        <w:t>.</w:t>
      </w:r>
    </w:p>
    <w:p w14:paraId="6AE98D8E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7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3D1E555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8"/>
      </w:r>
      <w:r w:rsidRPr="00DD0783">
        <w:t>.</w:t>
      </w:r>
    </w:p>
    <w:p w14:paraId="7F003DA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9"/>
      </w:r>
      <w:r w:rsidRPr="00DD0783">
        <w:t>.</w:t>
      </w:r>
    </w:p>
    <w:p w14:paraId="474958E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0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1"/>
      </w:r>
      <w:r w:rsidRPr="00DD0783">
        <w:t>.</w:t>
      </w:r>
    </w:p>
    <w:p w14:paraId="3E931784" w14:textId="5A6B8A00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6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2"/>
      </w:r>
      <w:r w:rsidR="003C461F" w:rsidRPr="00DD0783">
        <w:t xml:space="preserve"> </w:t>
      </w:r>
      <w:bookmarkEnd w:id="16"/>
      <w:r w:rsidR="00B27986">
        <w:t xml:space="preserve"> </w:t>
      </w:r>
      <w:r w:rsidRPr="00DD0783">
        <w:rPr>
          <w:vertAlign w:val="superscript"/>
        </w:rPr>
        <w:footnoteReference w:id="53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5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56"/>
      </w:r>
      <w:r w:rsidRPr="00DD0783">
        <w:t>.</w:t>
      </w:r>
    </w:p>
    <w:p w14:paraId="2D10EFB3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57"/>
      </w:r>
      <w:r w:rsidR="00981291" w:rsidRPr="00DD0783">
        <w:t>.</w:t>
      </w:r>
    </w:p>
    <w:p w14:paraId="7DC8779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8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0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2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3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37C9F5A2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lastRenderedPageBreak/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5"/>
      </w:r>
      <w:r w:rsidRPr="00DD0783">
        <w:t>.</w:t>
      </w:r>
    </w:p>
    <w:p w14:paraId="7B735F1C" w14:textId="34478BC6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D37E" w14:textId="77777777" w:rsidR="001360A7" w:rsidRDefault="001360A7" w:rsidP="00BA376B">
      <w:pPr>
        <w:spacing w:after="0" w:line="240" w:lineRule="auto"/>
      </w:pPr>
      <w:r>
        <w:separator/>
      </w:r>
    </w:p>
  </w:endnote>
  <w:endnote w:type="continuationSeparator" w:id="0">
    <w:p w14:paraId="6BE6087D" w14:textId="77777777" w:rsidR="001360A7" w:rsidRDefault="001360A7" w:rsidP="00BA376B">
      <w:pPr>
        <w:spacing w:after="0" w:line="240" w:lineRule="auto"/>
      </w:pPr>
      <w:r>
        <w:continuationSeparator/>
      </w:r>
    </w:p>
  </w:endnote>
  <w:endnote w:id="1">
    <w:p w14:paraId="123EB756" w14:textId="160C69E8" w:rsidR="00DD5F4B" w:rsidRPr="002E11F5" w:rsidRDefault="00DD5F4B" w:rsidP="007A281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E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5BB8" w14:textId="77777777" w:rsidR="001360A7" w:rsidRDefault="001360A7" w:rsidP="00BA376B">
      <w:pPr>
        <w:spacing w:after="0" w:line="240" w:lineRule="auto"/>
      </w:pPr>
      <w:r>
        <w:separator/>
      </w:r>
    </w:p>
  </w:footnote>
  <w:footnote w:type="continuationSeparator" w:id="0">
    <w:p w14:paraId="5FEB56C1" w14:textId="77777777" w:rsidR="001360A7" w:rsidRDefault="001360A7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6F01A7D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2D9125FF" w14:textId="77777777" w:rsidR="00982B0D" w:rsidRPr="00013AFB" w:rsidRDefault="00982B0D">
      <w:pPr>
        <w:pStyle w:val="Tekstprzypisudolnego"/>
      </w:pPr>
    </w:p>
  </w:footnote>
  <w:footnote w:id="5">
    <w:p w14:paraId="346B6C5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6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7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8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9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0">
    <w:p w14:paraId="3A374F6A" w14:textId="23405BE2" w:rsidR="00DD5F4B" w:rsidRDefault="00DD5F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1">
    <w:p w14:paraId="2916FB8E" w14:textId="1C14D8F1" w:rsidR="00C61D29" w:rsidRDefault="00C61D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2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3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4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5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6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7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18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19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0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1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2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4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5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6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27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28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0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1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2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4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5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6">
    <w:p w14:paraId="10B836DD" w14:textId="3909E584" w:rsidR="005E6D8D" w:rsidRDefault="005E6D8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37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38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39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40">
    <w:p w14:paraId="4F6418C0" w14:textId="332F3B23" w:rsidR="0009794A" w:rsidRDefault="0009794A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 w:rsidR="00EB1E54">
        <w:rPr>
          <w:rFonts w:cs="Arial"/>
          <w:i/>
        </w:rPr>
        <w:t>.</w:t>
      </w:r>
    </w:p>
  </w:footnote>
  <w:footnote w:id="41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2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3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4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5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6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7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48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9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0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1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2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3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4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5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6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7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8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9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0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1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2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3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4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5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6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7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68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3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5"/>
  </w:num>
  <w:num w:numId="14">
    <w:abstractNumId w:val="7"/>
  </w:num>
  <w:num w:numId="15">
    <w:abstractNumId w:val="20"/>
  </w:num>
  <w:num w:numId="16">
    <w:abstractNumId w:val="23"/>
  </w:num>
  <w:num w:numId="17">
    <w:abstractNumId w:val="21"/>
  </w:num>
  <w:num w:numId="18">
    <w:abstractNumId w:val="26"/>
  </w:num>
  <w:num w:numId="19">
    <w:abstractNumId w:val="17"/>
  </w:num>
  <w:num w:numId="20">
    <w:abstractNumId w:val="11"/>
  </w:num>
  <w:num w:numId="21">
    <w:abstractNumId w:val="5"/>
  </w:num>
  <w:num w:numId="22">
    <w:abstractNumId w:val="2"/>
  </w:num>
  <w:num w:numId="23">
    <w:abstractNumId w:val="19"/>
  </w:num>
  <w:num w:numId="24">
    <w:abstractNumId w:val="24"/>
  </w:num>
  <w:num w:numId="25">
    <w:abstractNumId w:val="6"/>
  </w:num>
  <w:num w:numId="26">
    <w:abstractNumId w:val="22"/>
  </w:num>
  <w:num w:numId="27">
    <w:abstractNumId w:val="12"/>
  </w:num>
  <w:num w:numId="28">
    <w:abstractNumId w:val="16"/>
  </w:num>
  <w:num w:numId="29">
    <w:abstractNumId w:val="29"/>
  </w:num>
  <w:num w:numId="30">
    <w:abstractNumId w:val="28"/>
  </w:num>
  <w:num w:numId="31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9EB"/>
    <w:rsid w:val="000A53A4"/>
    <w:rsid w:val="000B01E1"/>
    <w:rsid w:val="000B0270"/>
    <w:rsid w:val="000B4D29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5A6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6557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3B6D"/>
    <w:rsid w:val="0020624F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D017D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0F95"/>
    <w:rsid w:val="003B2988"/>
    <w:rsid w:val="003B5299"/>
    <w:rsid w:val="003C3DD4"/>
    <w:rsid w:val="003C461F"/>
    <w:rsid w:val="003C4F00"/>
    <w:rsid w:val="003C6712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D0B21"/>
    <w:rsid w:val="005E0959"/>
    <w:rsid w:val="005E6D8D"/>
    <w:rsid w:val="005E77EA"/>
    <w:rsid w:val="006152C8"/>
    <w:rsid w:val="00616985"/>
    <w:rsid w:val="00617EF1"/>
    <w:rsid w:val="006322F0"/>
    <w:rsid w:val="006324CA"/>
    <w:rsid w:val="0064152C"/>
    <w:rsid w:val="0064672B"/>
    <w:rsid w:val="006503C0"/>
    <w:rsid w:val="0065628C"/>
    <w:rsid w:val="00660501"/>
    <w:rsid w:val="00661694"/>
    <w:rsid w:val="00664239"/>
    <w:rsid w:val="00665823"/>
    <w:rsid w:val="00667A8B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B644D"/>
    <w:rsid w:val="006C1838"/>
    <w:rsid w:val="006C602E"/>
    <w:rsid w:val="006D1FF9"/>
    <w:rsid w:val="006D4ADA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942CF"/>
    <w:rsid w:val="007A27A2"/>
    <w:rsid w:val="007A2810"/>
    <w:rsid w:val="007B6812"/>
    <w:rsid w:val="007C4FA3"/>
    <w:rsid w:val="007C6813"/>
    <w:rsid w:val="007D39F6"/>
    <w:rsid w:val="007D41C6"/>
    <w:rsid w:val="007D58D4"/>
    <w:rsid w:val="007D7B4B"/>
    <w:rsid w:val="007F246F"/>
    <w:rsid w:val="00801880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4114D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6044"/>
    <w:rsid w:val="00A67324"/>
    <w:rsid w:val="00A67E6F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459A"/>
    <w:rsid w:val="00AD5D87"/>
    <w:rsid w:val="00AD788D"/>
    <w:rsid w:val="00AE3F41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070A"/>
    <w:rsid w:val="00C543A1"/>
    <w:rsid w:val="00C569B0"/>
    <w:rsid w:val="00C61D29"/>
    <w:rsid w:val="00C71537"/>
    <w:rsid w:val="00C7490E"/>
    <w:rsid w:val="00C75DBF"/>
    <w:rsid w:val="00C7692F"/>
    <w:rsid w:val="00C878CC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CF7737"/>
    <w:rsid w:val="00D15BC4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46B9F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1C56"/>
    <w:rsid w:val="00E727BD"/>
    <w:rsid w:val="00E7606F"/>
    <w:rsid w:val="00E76550"/>
    <w:rsid w:val="00E828B9"/>
    <w:rsid w:val="00E8327F"/>
    <w:rsid w:val="00E91B98"/>
    <w:rsid w:val="00E967B2"/>
    <w:rsid w:val="00E96BDE"/>
    <w:rsid w:val="00EA19D0"/>
    <w:rsid w:val="00EA3A7A"/>
    <w:rsid w:val="00EB09C6"/>
    <w:rsid w:val="00EB1E54"/>
    <w:rsid w:val="00EC2BAC"/>
    <w:rsid w:val="00EC3A76"/>
    <w:rsid w:val="00ED4A1C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0BE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378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222A425-D6DE-4230-8217-916EB2A9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7E2FD-B449-416B-95FF-64814990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6883</Words>
  <Characters>41298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35</cp:revision>
  <cp:lastPrinted>2019-04-17T05:58:00Z</cp:lastPrinted>
  <dcterms:created xsi:type="dcterms:W3CDTF">2018-10-22T13:06:00Z</dcterms:created>
  <dcterms:modified xsi:type="dcterms:W3CDTF">2019-04-30T09:14:00Z</dcterms:modified>
</cp:coreProperties>
</file>