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2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204100C2" wp14:editId="78C6CD24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019F8" w14:textId="14E1F6AF" w:rsidR="00B71741" w:rsidRPr="00DD0783" w:rsidRDefault="00B71741" w:rsidP="00052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0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</w:t>
      </w:r>
      <w:r w:rsidR="003A33E5">
        <w:rPr>
          <w:rFonts w:cs="Arial"/>
          <w:sz w:val="20"/>
          <w:szCs w:val="20"/>
          <w:lang w:eastAsia="en-US"/>
        </w:rPr>
        <w:t>9</w:t>
      </w:r>
      <w:r w:rsidRPr="00DD0783">
        <w:rPr>
          <w:rFonts w:cs="Arial"/>
          <w:sz w:val="20"/>
          <w:szCs w:val="20"/>
          <w:lang w:eastAsia="en-US"/>
        </w:rPr>
        <w:t xml:space="preserve"> </w:t>
      </w:r>
      <w:r w:rsidR="003A33E5">
        <w:rPr>
          <w:rFonts w:cs="Arial"/>
          <w:sz w:val="20"/>
          <w:szCs w:val="20"/>
          <w:lang w:eastAsia="en-US"/>
        </w:rPr>
        <w:t>wzoru umowy</w:t>
      </w:r>
    </w:p>
    <w:p w14:paraId="6E102486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7C562522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0FDB7E51" w14:textId="77777777" w:rsidR="00BA376B" w:rsidRPr="00DD0783" w:rsidRDefault="00BA376B" w:rsidP="00C10F6C">
      <w:pPr>
        <w:spacing w:line="240" w:lineRule="auto"/>
        <w:jc w:val="both"/>
      </w:pPr>
    </w:p>
    <w:p w14:paraId="7289B1BB" w14:textId="77777777" w:rsidR="00BA376B" w:rsidRPr="00DD0783" w:rsidRDefault="00BA376B" w:rsidP="00C10F6C">
      <w:pPr>
        <w:spacing w:line="240" w:lineRule="auto"/>
        <w:jc w:val="both"/>
      </w:pPr>
    </w:p>
    <w:p w14:paraId="277437A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  <w:bookmarkStart w:id="0" w:name="_GoBack"/>
      <w:bookmarkEnd w:id="0"/>
    </w:p>
    <w:p w14:paraId="308746D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0B5DC7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BD838D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10A82D9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6B4AB5B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C2B1DF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D29E5A7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1B5BE56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F7B661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C07A45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C389BB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2BA637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387B277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27D642F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1D3DF5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82CC044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07D89D24" w14:textId="77777777" w:rsidR="00BA376B" w:rsidRPr="00DD0783" w:rsidRDefault="001864C1" w:rsidP="00E71C56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both"/>
        <w:rPr>
          <w:b/>
        </w:rPr>
      </w:pPr>
      <w:r w:rsidRPr="00DD0783">
        <w:rPr>
          <w:b/>
        </w:rPr>
        <w:lastRenderedPageBreak/>
        <w:t>Wykaz skrótów</w:t>
      </w:r>
    </w:p>
    <w:p w14:paraId="1C11168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69A8945" w14:textId="07DCAA4A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0190ED71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2FF1C591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69352A62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7A7EDB9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40579498" w14:textId="7EDB8A0F" w:rsidR="000C3A67" w:rsidRPr="009A5E66" w:rsidRDefault="000C3A67" w:rsidP="00E71C56">
      <w:pPr>
        <w:pStyle w:val="Default"/>
        <w:numPr>
          <w:ilvl w:val="0"/>
          <w:numId w:val="27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b/>
          <w:bCs/>
          <w:sz w:val="22"/>
          <w:szCs w:val="22"/>
        </w:rPr>
        <w:t>Cel</w:t>
      </w:r>
      <w:r w:rsidR="002800FC" w:rsidRPr="009A5E66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9A5E66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335251" w:rsidRPr="009A5E66">
        <w:rPr>
          <w:rFonts w:asciiTheme="minorHAnsi" w:hAnsiTheme="minorHAnsi"/>
          <w:b/>
          <w:bCs/>
          <w:i/>
          <w:sz w:val="22"/>
          <w:szCs w:val="22"/>
        </w:rPr>
        <w:t>”Z</w:t>
      </w:r>
      <w:r w:rsidR="009241EE" w:rsidRPr="009E58A1">
        <w:rPr>
          <w:rFonts w:asciiTheme="minorHAnsi" w:hAnsiTheme="minorHAnsi"/>
          <w:b/>
          <w:bCs/>
          <w:i/>
          <w:sz w:val="22"/>
          <w:szCs w:val="22"/>
        </w:rPr>
        <w:t>asad</w:t>
      </w:r>
      <w:r w:rsidR="009241EE" w:rsidRPr="009A5E6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335251" w:rsidRPr="009E58A1">
        <w:rPr>
          <w:rFonts w:asciiTheme="minorHAnsi" w:hAnsiTheme="minorHAnsi"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asciiTheme="minorHAnsi" w:hAnsiTheme="minorHAnsi"/>
          <w:bCs/>
          <w:i/>
          <w:sz w:val="22"/>
          <w:szCs w:val="22"/>
        </w:rPr>
        <w:t>”</w:t>
      </w:r>
    </w:p>
    <w:p w14:paraId="7AEC6282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98C0684" w14:textId="584275BA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6BE2E85E" w14:textId="4D3554CD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 xml:space="preserve">a) przepisami Rozdziału III </w:t>
      </w:r>
      <w:r w:rsidRPr="00DD0783">
        <w:rPr>
          <w:i/>
          <w:iCs/>
        </w:rPr>
        <w:t xml:space="preserve">Kwalifikowalność wydatków i trwałość </w:t>
      </w:r>
      <w:r w:rsidRPr="00DD0783">
        <w:t xml:space="preserve">w Tytule VII </w:t>
      </w:r>
      <w:r w:rsidRPr="00DD0783">
        <w:rPr>
          <w:i/>
          <w:iCs/>
        </w:rPr>
        <w:t xml:space="preserve">Wsparcie finansowe z EFSI </w:t>
      </w:r>
      <w:r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Pr="00DD0783">
        <w:t xml:space="preserve">„rozporządzeniem ogólnym”], </w:t>
      </w:r>
    </w:p>
    <w:p w14:paraId="7AF945FF" w14:textId="741674AA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„rozporządzeniem EFRR”], </w:t>
      </w:r>
    </w:p>
    <w:p w14:paraId="47FF3E8C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„wytycznymi horyzontalnymi”].</w:t>
      </w:r>
    </w:p>
    <w:p w14:paraId="260F64E4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79E451D" w14:textId="641837E4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 xml:space="preserve">wytycznych horyzontalnych mają bezpośrednie zastosowanie we wdrażaniu RPO WD 2014-2020 , z 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4DCE2B8C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96974AB" w14:textId="2B2BFE58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5DADCA04" w14:textId="065E67C1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6F2BEC11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lastRenderedPageBreak/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030C489B" w14:textId="31F2144D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094A22AD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C20FB72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185B48E1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str. 3). </w:t>
      </w:r>
    </w:p>
    <w:p w14:paraId="0107AFD7" w14:textId="4F103CF3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AB3866">
        <w:rPr>
          <w:rFonts w:asciiTheme="minorHAnsi" w:hAnsiTheme="minorHAnsi"/>
          <w:i/>
          <w:iCs/>
          <w:sz w:val="22"/>
          <w:szCs w:val="22"/>
        </w:rPr>
        <w:t>”Z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1EF18541" w14:textId="77777777" w:rsidR="008F7051" w:rsidRPr="00DD0783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291C04B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1C8ACCA3" w14:textId="77777777" w:rsidR="005E77EA" w:rsidRPr="00DD0783" w:rsidRDefault="00A23F33" w:rsidP="00E71C56">
      <w:pPr>
        <w:pStyle w:val="Default"/>
        <w:numPr>
          <w:ilvl w:val="0"/>
          <w:numId w:val="27"/>
        </w:numPr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13D93AB5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ADF767" w14:textId="77777777"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1FF8EABF" w14:textId="14841860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>,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2B5265AF" w14:textId="77777777" w:rsidR="007668E1" w:rsidRDefault="000D0455" w:rsidP="003A2CB6">
      <w:pPr>
        <w:jc w:val="both"/>
      </w:pPr>
      <w:r w:rsidRPr="00DD0783">
        <w:lastRenderedPageBreak/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1313C6ED" w14:textId="77777777" w:rsidR="00A23F33" w:rsidRPr="00DD0783" w:rsidRDefault="00474CDD" w:rsidP="003A2CB6">
      <w:pPr>
        <w:jc w:val="both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78C333D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37CECDFB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3A8E16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30DD60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85D360C" w14:textId="77777777" w:rsidTr="009A053B">
        <w:tc>
          <w:tcPr>
            <w:tcW w:w="1438" w:type="pct"/>
            <w:shd w:val="clear" w:color="auto" w:fill="99CCFF"/>
            <w:vAlign w:val="center"/>
          </w:tcPr>
          <w:p w14:paraId="13C0E33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69D95DF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52F6B448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5D6F090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07BAD1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2503E18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20F0FE6C" w14:textId="77777777"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t>W przypadku przedsiębiorców (rozumianych zgodnie z ustawą o</w:t>
            </w:r>
            <w:r w:rsidR="003B2988" w:rsidRPr="00DD0783">
              <w:t> </w:t>
            </w:r>
            <w:r w:rsidRPr="00DD0783">
              <w:t>swobodzie działalności gospodarczej),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CD8B6E6" w14:textId="77777777" w:rsidTr="009A053B">
        <w:tc>
          <w:tcPr>
            <w:tcW w:w="1438" w:type="pct"/>
            <w:shd w:val="clear" w:color="auto" w:fill="99CCFF"/>
            <w:vAlign w:val="center"/>
          </w:tcPr>
          <w:p w14:paraId="0AEF48C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18C78250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8DEFB3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r.;</w:t>
            </w:r>
          </w:p>
          <w:p w14:paraId="5D5984F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E4ED2D8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40FB7D8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14:paraId="0B0AEAA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33E54177" w14:textId="77777777" w:rsidTr="009A053B">
        <w:tc>
          <w:tcPr>
            <w:tcW w:w="1438" w:type="pct"/>
            <w:shd w:val="clear" w:color="auto" w:fill="99CCFF"/>
            <w:vAlign w:val="center"/>
          </w:tcPr>
          <w:p w14:paraId="60ED722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1041A29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14:paraId="4106E22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401DE8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565D03C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4967ED0C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32FDBED3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8E79D8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0801B25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D0D3E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14:paraId="0026B77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685A1CD6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lastRenderedPageBreak/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 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64112332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517D73FC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D9E1615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lastRenderedPageBreak/>
              <w:t>Wkład niepieniężny</w:t>
            </w:r>
          </w:p>
        </w:tc>
        <w:tc>
          <w:tcPr>
            <w:tcW w:w="3562" w:type="pct"/>
            <w:vAlign w:val="center"/>
          </w:tcPr>
          <w:p w14:paraId="44C213F3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64841AEE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3B0A0B81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0B68350C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37C7D764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089EDC7E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3A974DF6" w14:textId="77777777" w:rsidTr="009A053B">
        <w:tc>
          <w:tcPr>
            <w:tcW w:w="1438" w:type="pct"/>
            <w:shd w:val="clear" w:color="auto" w:fill="99CCFF"/>
            <w:vAlign w:val="center"/>
          </w:tcPr>
          <w:p w14:paraId="54D77CD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69DC117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26FFCC29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96ABA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AD2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9C68C17" w14:textId="77777777" w:rsidTr="009A053B">
        <w:tc>
          <w:tcPr>
            <w:tcW w:w="1438" w:type="pct"/>
            <w:shd w:val="clear" w:color="auto" w:fill="99CCFF"/>
            <w:vAlign w:val="center"/>
          </w:tcPr>
          <w:p w14:paraId="3E47F844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A0C2B7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6FEC10C7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4E4C8400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6870C871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047D2EAE" w14:textId="77777777" w:rsidTr="009A053B">
        <w:tc>
          <w:tcPr>
            <w:tcW w:w="1438" w:type="pct"/>
            <w:shd w:val="clear" w:color="auto" w:fill="99CCFF"/>
            <w:vAlign w:val="center"/>
          </w:tcPr>
          <w:p w14:paraId="60F91D8E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</w:p>
        </w:tc>
        <w:tc>
          <w:tcPr>
            <w:tcW w:w="3562" w:type="pct"/>
            <w:vAlign w:val="center"/>
          </w:tcPr>
          <w:p w14:paraId="4FEFAA33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386149A9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075397CA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CF2C71F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78CDC693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0947FF33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5"/>
            </w:r>
            <w:r w:rsidR="00B46B35" w:rsidRPr="00DD0783">
              <w:t>.</w:t>
            </w:r>
          </w:p>
          <w:p w14:paraId="2A15FC8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2884A473" w14:textId="05AC4174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03A5A37A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</w:t>
            </w:r>
            <w:r w:rsidR="00CA154F" w:rsidRPr="00DD0783">
              <w:lastRenderedPageBreak/>
              <w:t xml:space="preserve">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750D5E6E" w14:textId="77777777" w:rsidTr="009A053B">
        <w:tc>
          <w:tcPr>
            <w:tcW w:w="1438" w:type="pct"/>
            <w:shd w:val="clear" w:color="auto" w:fill="99CCFF"/>
            <w:vAlign w:val="center"/>
          </w:tcPr>
          <w:p w14:paraId="517474E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BB54B0E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3E16DF77" w14:textId="77777777" w:rsidTr="009A053B">
        <w:tc>
          <w:tcPr>
            <w:tcW w:w="1438" w:type="pct"/>
            <w:shd w:val="clear" w:color="auto" w:fill="99CCFF"/>
            <w:vAlign w:val="center"/>
          </w:tcPr>
          <w:p w14:paraId="1CEC9607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</w:p>
        </w:tc>
        <w:tc>
          <w:tcPr>
            <w:tcW w:w="3562" w:type="pct"/>
            <w:vAlign w:val="center"/>
          </w:tcPr>
          <w:p w14:paraId="3B444B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4622BF6F" w14:textId="0B552A1C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098DC377" w14:textId="77777777" w:rsidTr="009A053B">
        <w:tc>
          <w:tcPr>
            <w:tcW w:w="1438" w:type="pct"/>
            <w:shd w:val="clear" w:color="auto" w:fill="99CCFF"/>
            <w:vAlign w:val="center"/>
          </w:tcPr>
          <w:p w14:paraId="0E879F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</w:p>
        </w:tc>
        <w:tc>
          <w:tcPr>
            <w:tcW w:w="3562" w:type="pct"/>
            <w:vAlign w:val="center"/>
          </w:tcPr>
          <w:p w14:paraId="03FB6E6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5FC7A83B" w14:textId="0D46A711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7BED258A" w14:textId="77777777" w:rsidTr="009A053B">
        <w:tc>
          <w:tcPr>
            <w:tcW w:w="1438" w:type="pct"/>
            <w:shd w:val="clear" w:color="auto" w:fill="99CCFF"/>
            <w:vAlign w:val="center"/>
          </w:tcPr>
          <w:p w14:paraId="1E90728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2685F3F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D99F4F6" w14:textId="77777777" w:rsidTr="009A053B">
        <w:tc>
          <w:tcPr>
            <w:tcW w:w="1438" w:type="pct"/>
            <w:shd w:val="clear" w:color="auto" w:fill="99CCFF"/>
            <w:vAlign w:val="center"/>
          </w:tcPr>
          <w:p w14:paraId="53C6250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73876E2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6B72ABC6" w14:textId="77777777" w:rsidTr="009A053B">
        <w:tc>
          <w:tcPr>
            <w:tcW w:w="1438" w:type="pct"/>
            <w:shd w:val="clear" w:color="auto" w:fill="99CCFF"/>
            <w:vAlign w:val="center"/>
          </w:tcPr>
          <w:p w14:paraId="065741B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5C817D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6EC7A7A9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C77E6B1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1EDA0E83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2E6B74F5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 xml:space="preserve">Zwiększenie wynagrodzenia, o 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2BAC7B28" w14:textId="77777777" w:rsidTr="009A053B">
        <w:tc>
          <w:tcPr>
            <w:tcW w:w="1438" w:type="pct"/>
            <w:shd w:val="clear" w:color="auto" w:fill="99CCFF"/>
            <w:vAlign w:val="center"/>
          </w:tcPr>
          <w:p w14:paraId="2934C3C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6847F5C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chyba że w działaniu przewidziano inny </w:t>
            </w:r>
            <w:r w:rsidRPr="00DD0783">
              <w:lastRenderedPageBreak/>
              <w:t>poziom. Pod warunkiem uzyskania uprzedniej zgody IZ RPO WD, uzasadnione wydatki ponad limit są kwalifikowalne.</w:t>
            </w:r>
          </w:p>
        </w:tc>
      </w:tr>
      <w:tr w:rsidR="00FC3DFA" w:rsidRPr="00DD0783" w14:paraId="4B003605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2FD7949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180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</w:p>
        </w:tc>
      </w:tr>
    </w:tbl>
    <w:p w14:paraId="56D9349D" w14:textId="77777777" w:rsidR="00A26918" w:rsidRDefault="00A26918" w:rsidP="003B2988">
      <w:pPr>
        <w:jc w:val="both"/>
        <w:rPr>
          <w:b/>
        </w:rPr>
      </w:pPr>
    </w:p>
    <w:p w14:paraId="62253255" w14:textId="77777777" w:rsidR="00A23F33" w:rsidRPr="00DD0783" w:rsidRDefault="00474CDD" w:rsidP="003B2988">
      <w:pPr>
        <w:jc w:val="both"/>
        <w:rPr>
          <w:b/>
        </w:rPr>
      </w:pPr>
      <w:r w:rsidRPr="00DD0783">
        <w:rPr>
          <w:b/>
        </w:rPr>
        <w:t>3</w:t>
      </w:r>
      <w:r w:rsidR="004A2A2C" w:rsidRPr="00DD0783">
        <w:rPr>
          <w:b/>
        </w:rPr>
        <w:t>.2</w:t>
      </w:r>
      <w:r w:rsidR="00921C21" w:rsidRPr="00DD0783">
        <w:rPr>
          <w:b/>
        </w:rPr>
        <w:t xml:space="preserve"> </w:t>
      </w:r>
      <w:r w:rsidR="003B2988" w:rsidRPr="00DD0783">
        <w:rPr>
          <w:b/>
        </w:rPr>
        <w:t xml:space="preserve">Szczegółowe </w:t>
      </w:r>
      <w:r w:rsidR="00D44C8D" w:rsidRPr="00DD0783">
        <w:rPr>
          <w:b/>
        </w:rPr>
        <w:t>zapisy dotyczące</w:t>
      </w:r>
      <w:r w:rsidR="00A23F33" w:rsidRPr="00DD0783">
        <w:rPr>
          <w:b/>
        </w:rPr>
        <w:t xml:space="preserve"> poszczególnych Działań – wydatki niekwalifikowalne</w:t>
      </w:r>
    </w:p>
    <w:p w14:paraId="4808E2E3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17F4E98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29B0537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6C7F9B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76834D2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634ACC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7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4DD4809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6C561332" w14:textId="77777777" w:rsidR="00A23F33" w:rsidRPr="00DD0783" w:rsidRDefault="00A23F33" w:rsidP="003B2988">
      <w:pPr>
        <w:pStyle w:val="Akapitzlist"/>
        <w:spacing w:after="0"/>
        <w:jc w:val="both"/>
      </w:pPr>
    </w:p>
    <w:p w14:paraId="3D2B460C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402B0EF4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4EE98340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8"/>
      </w:r>
      <w:r w:rsidRPr="00DD0783">
        <w:rPr>
          <w:rFonts w:eastAsia="Times New Roman" w:cs="Times New Roman"/>
        </w:rPr>
        <w:t>.</w:t>
      </w:r>
    </w:p>
    <w:p w14:paraId="6F5D1B91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9"/>
      </w:r>
      <w:r w:rsidRPr="00DD0783">
        <w:rPr>
          <w:rFonts w:eastAsia="Times New Roman" w:cs="Times New Roman"/>
        </w:rPr>
        <w:t>.</w:t>
      </w:r>
    </w:p>
    <w:p w14:paraId="61F78A67" w14:textId="25E76C6D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0"/>
      </w:r>
      <w:r w:rsidR="00DD5F4B" w:rsidRPr="00DD0783">
        <w:rPr>
          <w:rStyle w:val="Odwoanieprzypisukocowego"/>
        </w:rPr>
        <w:endnoteReference w:id="1"/>
      </w:r>
      <w:r w:rsidR="00DD5F4B" w:rsidRPr="00DD0783">
        <w:t>.</w:t>
      </w:r>
    </w:p>
    <w:p w14:paraId="5B6FBDCF" w14:textId="28C103EE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70D155FF" w14:textId="698C36FB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48B63E0F" w14:textId="5705FD30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lastRenderedPageBreak/>
        <w:t>Szacunkowe koszty płacy wynikające z utworzenia miejsc pracy w następstwie inwestycji początkowej</w:t>
      </w:r>
    </w:p>
    <w:p w14:paraId="27F2CDFD" w14:textId="1BCEF840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70856DA7" w14:textId="77777777" w:rsidR="00DD5F4B" w:rsidRPr="00DD0783" w:rsidRDefault="00DD5F4B" w:rsidP="003B2988">
      <w:pPr>
        <w:pStyle w:val="Akapitzlist"/>
        <w:spacing w:after="0"/>
        <w:jc w:val="both"/>
      </w:pPr>
    </w:p>
    <w:p w14:paraId="49CC9082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47D0BA58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2D89AA1F" w14:textId="53B6B99E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1"/>
      </w:r>
      <w:r w:rsidRPr="00DD0783">
        <w:rPr>
          <w:rFonts w:eastAsia="Times New Roman" w:cs="Times New Roman"/>
        </w:rPr>
        <w:t>.</w:t>
      </w:r>
    </w:p>
    <w:p w14:paraId="15502D2C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2"/>
      </w:r>
      <w:r w:rsidRPr="00DD0783">
        <w:rPr>
          <w:rFonts w:eastAsia="Times New Roman" w:cs="Times New Roman"/>
        </w:rPr>
        <w:t xml:space="preserve">. </w:t>
      </w:r>
    </w:p>
    <w:p w14:paraId="3FE1B685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5123D55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3"/>
      </w:r>
      <w:r w:rsidR="001213D3" w:rsidRPr="00DD0783">
        <w:t>.</w:t>
      </w:r>
    </w:p>
    <w:p w14:paraId="66BD7B2C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0E2B22C6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27E1CCF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14:paraId="1C80DAB4" w14:textId="77777777" w:rsidR="00A23F33" w:rsidRPr="00DD0783" w:rsidRDefault="00A23F33" w:rsidP="003B2988">
      <w:pPr>
        <w:pStyle w:val="Akapitzlist"/>
        <w:spacing w:after="0"/>
        <w:jc w:val="both"/>
      </w:pPr>
    </w:p>
    <w:p w14:paraId="1652DCF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03F4DF8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643117E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4A6F30D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6B28BB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2AA6C7D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5B4E6810" w14:textId="77777777" w:rsidR="00A23F33" w:rsidRPr="00DD0783" w:rsidRDefault="00A23F33" w:rsidP="003B2988">
      <w:pPr>
        <w:pStyle w:val="Akapitzlist"/>
        <w:spacing w:after="0"/>
        <w:jc w:val="both"/>
      </w:pPr>
    </w:p>
    <w:p w14:paraId="69FB1489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604FCD18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707BFF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5FF9BCB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ACA72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1397A2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B4292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lastRenderedPageBreak/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5"/>
      </w:r>
      <w:r w:rsidRPr="00DD0783">
        <w:rPr>
          <w:rFonts w:cs="Arial"/>
        </w:rPr>
        <w:t>.</w:t>
      </w:r>
    </w:p>
    <w:p w14:paraId="03EC85E2" w14:textId="77777777" w:rsidR="00A23F33" w:rsidRPr="00DD0783" w:rsidRDefault="00A23F33" w:rsidP="003B2988">
      <w:pPr>
        <w:pStyle w:val="Akapitzlist"/>
        <w:spacing w:after="0"/>
        <w:jc w:val="both"/>
      </w:pPr>
    </w:p>
    <w:p w14:paraId="23D8E1AE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52569AF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14:paraId="5F84C06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02D5861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484BD1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03574526" w14:textId="77777777" w:rsidR="00A23F33" w:rsidRPr="00DD0783" w:rsidRDefault="00A23F33" w:rsidP="003B2988">
      <w:pPr>
        <w:pStyle w:val="Akapitzlist"/>
        <w:spacing w:after="0"/>
        <w:jc w:val="both"/>
      </w:pPr>
    </w:p>
    <w:p w14:paraId="46047DD9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355CCCC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4285A5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B1F6F7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6004CFBF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3A2BB36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4F4E4E2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41FD528C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18"/>
      </w:r>
      <w:r w:rsidRPr="00DD0783">
        <w:rPr>
          <w:rFonts w:eastAsiaTheme="majorEastAsia" w:cstheme="majorBidi"/>
          <w:bCs/>
        </w:rPr>
        <w:t>.</w:t>
      </w:r>
    </w:p>
    <w:p w14:paraId="2E54914A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7D5681D8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7AC043FC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3CFD18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54B30C9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73F7401E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6F63A65F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19"/>
      </w:r>
      <w:r w:rsidRPr="00DD0783">
        <w:t>.</w:t>
      </w:r>
    </w:p>
    <w:p w14:paraId="5CF284DE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5EE02A50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8C42DF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7923E33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70D1E0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Koszty podróży inne niż ryczałtowe określone w odpowiednich przepisach prawa oraz inne niż bilety. </w:t>
      </w:r>
    </w:p>
    <w:p w14:paraId="3E9F393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7D63BAC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7601CB3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3DDE1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0CFE0F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09A5A3B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0"/>
      </w:r>
      <w:r w:rsidRPr="00DD0783">
        <w:t>.</w:t>
      </w:r>
    </w:p>
    <w:p w14:paraId="3286E492" w14:textId="77777777" w:rsidR="00A23F33" w:rsidRPr="00DD0783" w:rsidRDefault="00A23F33" w:rsidP="003B2988">
      <w:pPr>
        <w:pStyle w:val="Akapitzlist"/>
        <w:spacing w:after="0"/>
        <w:jc w:val="both"/>
      </w:pPr>
    </w:p>
    <w:p w14:paraId="7BFB923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D267996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481375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D96C71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0C5FA0C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4BA6F4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1"/>
      </w:r>
      <w:r w:rsidRPr="00DD0783">
        <w:rPr>
          <w:rFonts w:eastAsia="Times New Roman" w:cs="Times New Roman"/>
        </w:rPr>
        <w:t xml:space="preserve">). </w:t>
      </w:r>
    </w:p>
    <w:p w14:paraId="5EF2BA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0F2D4A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2"/>
      </w:r>
      <w:r w:rsidRPr="00DD0783">
        <w:t>.</w:t>
      </w:r>
    </w:p>
    <w:p w14:paraId="1ED5DFE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0DFB0F03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4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737BB01E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25"/>
      </w:r>
      <w:r>
        <w:rPr>
          <w:rFonts w:eastAsia="Times New Roman" w:cs="Times New Roman"/>
        </w:rPr>
        <w:t>:</w:t>
      </w:r>
    </w:p>
    <w:p w14:paraId="6B205A6B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339ADE3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66D0B069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6F0C88E7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4EED012D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552ED8B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096FD14E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21BD4EB7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Materiały i inne środki nie stanowiące środków trwałych.</w:t>
      </w:r>
    </w:p>
    <w:p w14:paraId="768190DA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639EFB3F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26"/>
      </w:r>
      <w:r w:rsidR="00176EB7" w:rsidRPr="00DD0783">
        <w:rPr>
          <w:rFonts w:eastAsia="Calibri"/>
        </w:rPr>
        <w:t>.</w:t>
      </w:r>
    </w:p>
    <w:p w14:paraId="65198A0F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1FD24A0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16F9E1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12103870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1351EBFE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27"/>
      </w:r>
      <w:r w:rsidRPr="00DD0783">
        <w:t>.</w:t>
      </w:r>
    </w:p>
    <w:p w14:paraId="48D737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0384AD16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13F0D0E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88AF25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8"/>
      </w:r>
      <w:r w:rsidRPr="00DD0783">
        <w:rPr>
          <w:rFonts w:eastAsia="Times New Roman" w:cs="Times New Roman"/>
        </w:rPr>
        <w:t>.</w:t>
      </w:r>
    </w:p>
    <w:p w14:paraId="257F5423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20CB917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C98586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3B84168C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29"/>
      </w:r>
      <w:r w:rsidRPr="00DD0783">
        <w:t xml:space="preserve">, dla których podmiotem </w:t>
      </w:r>
      <w:r w:rsidRPr="00DD0783">
        <w:lastRenderedPageBreak/>
        <w:t xml:space="preserve">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0"/>
      </w:r>
      <w:r w:rsidRPr="00DD0783">
        <w:rPr>
          <w:rFonts w:eastAsia="TTE1ABE920t00"/>
        </w:rPr>
        <w:t>.</w:t>
      </w:r>
    </w:p>
    <w:p w14:paraId="5561DC5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264FBE05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1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C397E50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2"/>
      </w:r>
      <w:r w:rsidRPr="00DD0783">
        <w:t>.</w:t>
      </w:r>
    </w:p>
    <w:p w14:paraId="24AF9B41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3"/>
      </w:r>
      <w:r w:rsidRPr="00DD0783">
        <w:rPr>
          <w:rFonts w:eastAsia="Times New Roman" w:cs="Times New Roman"/>
        </w:rPr>
        <w:t>.</w:t>
      </w:r>
    </w:p>
    <w:p w14:paraId="7FE3DE6E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63D92FA6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14:paraId="1E05DFBA" w14:textId="7527599C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6264B60A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4CA884CF" w14:textId="2429674C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</w:p>
    <w:p w14:paraId="3F4EF87F" w14:textId="394A2F13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35"/>
      </w:r>
    </w:p>
    <w:p w14:paraId="77FBD79B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138B506B" w14:textId="5CF727A1" w:rsid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36"/>
      </w:r>
      <w:r>
        <w:t>.</w:t>
      </w:r>
    </w:p>
    <w:p w14:paraId="6298DD21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1D53F92A" w14:textId="65CFE995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0EC27922" w14:textId="6317C1BC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6CAB4332" w14:textId="2CF3D871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13DD0CD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3B7FF0DC" w14:textId="6B0021F4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3647FE17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3FAE5B43" w14:textId="45C01A8D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 projekcie.</w:t>
      </w:r>
    </w:p>
    <w:p w14:paraId="313A0AB3" w14:textId="21FC9EF2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198235BA" w14:textId="0E34B147" w:rsidR="009C18C1" w:rsidRPr="00DD0783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10DC1087" w14:textId="77777777" w:rsidR="0010120B" w:rsidRDefault="0010120B" w:rsidP="001B7507">
      <w:pPr>
        <w:spacing w:after="0"/>
        <w:jc w:val="both"/>
        <w:rPr>
          <w:b/>
        </w:rPr>
      </w:pPr>
    </w:p>
    <w:p w14:paraId="1EEFEEC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75A76503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lastRenderedPageBreak/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A5837DF" w14:textId="57F27FD6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1DB0A71" w14:textId="57797A5D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37"/>
      </w:r>
      <w:r w:rsidR="005C4AA9" w:rsidRPr="00DD0783">
        <w:t>.</w:t>
      </w:r>
      <w:r w:rsidR="00616985">
        <w:t xml:space="preserve">  W 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5C5546E4" w14:textId="13583063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8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39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9A19710" w14:textId="701F5FE4" w:rsidR="0009794A" w:rsidRPr="0009794A" w:rsidRDefault="0022532B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CA4A6D">
        <w:rPr>
          <w:rFonts w:cs="Arial"/>
        </w:rPr>
        <w:t>zgodnie z definicją z ustawy z dnia 20 czerwca 1997 r. Prawo o ruchu drogowym</w:t>
      </w:r>
      <w:r w:rsidR="0009794A">
        <w:rPr>
          <w:rFonts w:cs="Arial"/>
        </w:rPr>
        <w:t xml:space="preserve"> oraz</w:t>
      </w:r>
      <w:r w:rsidR="0009794A" w:rsidRPr="00CA4A6D">
        <w:rPr>
          <w:rFonts w:cs="Arial"/>
        </w:rPr>
        <w:t xml:space="preserve"> </w:t>
      </w:r>
      <w:r w:rsidR="0009794A">
        <w:rPr>
          <w:rFonts w:cs="Arial"/>
        </w:rPr>
        <w:t xml:space="preserve">nie </w:t>
      </w:r>
      <w:r w:rsidR="0009794A" w:rsidRPr="0009794A">
        <w:rPr>
          <w:rFonts w:cs="Arial"/>
        </w:rPr>
        <w:t xml:space="preserve">spełniające </w:t>
      </w:r>
      <w:r w:rsidR="0009794A" w:rsidRPr="0009794A">
        <w:rPr>
          <w:rFonts w:cs="Arial"/>
          <w:i/>
        </w:rPr>
        <w:t>Standard</w:t>
      </w:r>
      <w:r w:rsidR="0009794A">
        <w:rPr>
          <w:rFonts w:cs="Arial"/>
          <w:i/>
        </w:rPr>
        <w:t>ów</w:t>
      </w:r>
      <w:r w:rsidR="0009794A" w:rsidRPr="0009794A">
        <w:rPr>
          <w:rFonts w:cs="Arial"/>
          <w:i/>
        </w:rPr>
        <w:t xml:space="preserve"> projektow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i wykonawcz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dla infrastruktury rowerowej województwa dolnośląskiego</w:t>
      </w:r>
      <w:r w:rsidR="0009794A" w:rsidRPr="0009794A">
        <w:rPr>
          <w:rFonts w:cs="Arial"/>
        </w:rPr>
        <w:t xml:space="preserve"> przyjęt</w:t>
      </w:r>
      <w:r w:rsidR="0009794A">
        <w:rPr>
          <w:rFonts w:cs="Arial"/>
        </w:rPr>
        <w:t>ych</w:t>
      </w:r>
      <w:r w:rsidR="0009794A" w:rsidRPr="0009794A">
        <w:rPr>
          <w:rFonts w:cs="Arial"/>
        </w:rPr>
        <w:t xml:space="preserve"> Uchwałą nr 4710/V/17 Zarządu Województwa Dolnośląskiego z dnia 28 grudnia 2017 r</w:t>
      </w:r>
      <w:r w:rsidR="0009794A">
        <w:rPr>
          <w:rFonts w:cs="Arial"/>
        </w:rPr>
        <w:t>.</w:t>
      </w:r>
      <w:r w:rsidR="0009794A">
        <w:rPr>
          <w:rStyle w:val="Odwoanieprzypisudolnego"/>
          <w:rFonts w:cs="Arial"/>
        </w:rPr>
        <w:footnoteReference w:id="40"/>
      </w:r>
    </w:p>
    <w:p w14:paraId="4E8D7F08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254F2675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68831418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07A6C266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237C8931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7BA7D0D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7005046D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0B87CEE6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419066C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7F185843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lastRenderedPageBreak/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 do 10 tys. RLM.</w:t>
      </w:r>
    </w:p>
    <w:p w14:paraId="63FF0C6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4A8CCF2C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16F4A474" w14:textId="601994B0" w:rsidR="00455244" w:rsidRPr="0028003C" w:rsidRDefault="00455244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455244">
        <w:rPr>
          <w:rFonts w:cs="Times New Roman"/>
        </w:rPr>
        <w:t xml:space="preserve">Wydatki poniesione na budowę przyłączy kanalizacyjnych i wodociągowych, jeżeli </w:t>
      </w:r>
      <w:r w:rsidR="004928C4">
        <w:rPr>
          <w:rFonts w:cs="Times New Roman"/>
        </w:rPr>
        <w:t>W</w:t>
      </w:r>
      <w:r w:rsidRPr="00455244">
        <w:rPr>
          <w:rFonts w:cs="Times New Roman"/>
        </w:rPr>
        <w:t>nioskodawca/</w:t>
      </w:r>
      <w:r w:rsidR="004928C4">
        <w:rPr>
          <w:rFonts w:cs="Times New Roman"/>
        </w:rPr>
        <w:t>B</w:t>
      </w:r>
      <w:r w:rsidRPr="00455244">
        <w:rPr>
          <w:rFonts w:cs="Times New Roman"/>
        </w:rPr>
        <w:t>eneficjent</w:t>
      </w:r>
      <w:r>
        <w:rPr>
          <w:rFonts w:cs="Times New Roman"/>
        </w:rPr>
        <w:t>/</w:t>
      </w:r>
      <w:r w:rsidR="004928C4">
        <w:rPr>
          <w:rFonts w:cs="Times New Roman"/>
        </w:rPr>
        <w:t>P</w:t>
      </w:r>
      <w:r>
        <w:rPr>
          <w:rFonts w:cs="Times New Roman"/>
        </w:rPr>
        <w:t>art</w:t>
      </w:r>
      <w:r w:rsidR="00345201">
        <w:rPr>
          <w:rFonts w:cs="Times New Roman"/>
        </w:rPr>
        <w:t>n</w:t>
      </w:r>
      <w:r>
        <w:rPr>
          <w:rFonts w:cs="Times New Roman"/>
        </w:rPr>
        <w:t>er</w:t>
      </w:r>
      <w:r w:rsidRPr="00455244">
        <w:rPr>
          <w:rFonts w:cs="Times New Roman"/>
        </w:rPr>
        <w:t xml:space="preserve"> lub podmiot upoważniony do ich ponoszenia wskazany we wniosku o dofinansowanie nie posiada</w:t>
      </w:r>
      <w:r w:rsidR="00345201">
        <w:t xml:space="preserve">/nie będzie posiadał (najpóźniej w dniu podpisania umowy o dofinansowanie projektu)  </w:t>
      </w:r>
      <w:r w:rsidRPr="00455244">
        <w:rPr>
          <w:rFonts w:cs="Times New Roman"/>
        </w:rPr>
        <w:t xml:space="preserve"> prawa do dysponowania nieruchomością na cele budowlane w rozumieniu art. 3 pkt 11 ustawy z dnia 7 lipca 1994 r. Prawo budowlane, w odniesieniu do nieruchomości na której/których zlokalizowany jest/będzie projekt, na okres jego realizacji i trwałości. </w:t>
      </w:r>
    </w:p>
    <w:p w14:paraId="4255A4F9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6AA6AC1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1724BAB6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771B8F1D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774E31CF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0DD9D028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78134F0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17CC41E6" w14:textId="77777777" w:rsidR="00A23F3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1208D36C" w14:textId="77777777" w:rsidR="001B7507" w:rsidRPr="00DD0783" w:rsidRDefault="001B7507" w:rsidP="001B7507">
      <w:pPr>
        <w:pStyle w:val="Akapitzlist"/>
        <w:spacing w:after="0"/>
        <w:jc w:val="both"/>
      </w:pPr>
    </w:p>
    <w:p w14:paraId="77A398E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5A2E6289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08702A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167D953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6AD12814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74FB78B4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lastRenderedPageBreak/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1"/>
      </w:r>
      <w:r w:rsidRPr="00DD0783">
        <w:t xml:space="preserve"> można uznać za kwalifikowalne zgodnie z poniższymi regułami:</w:t>
      </w:r>
    </w:p>
    <w:p w14:paraId="6E5291E4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70B3C572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BAA9CB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42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43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1B4B5E38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356A4B3C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49D4FBD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0ACD2B3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7BFE94FE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70A6DC31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4C5A30D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lastRenderedPageBreak/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3B0FCD38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6840AA85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3DA8D9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42772C41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4"/>
      </w:r>
      <w:r w:rsidRPr="00DD0783">
        <w:t>.</w:t>
      </w:r>
    </w:p>
    <w:p w14:paraId="70E9953F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45"/>
      </w:r>
      <w:r w:rsidRPr="00DD0783">
        <w:t xml:space="preserve"> – w 6.1 C, D, E.</w:t>
      </w:r>
    </w:p>
    <w:p w14:paraId="4C0F97B5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D3BE47B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4DB90179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4D7A610A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46"/>
      </w:r>
      <w:r w:rsidRPr="00DD0783">
        <w:t>.</w:t>
      </w:r>
    </w:p>
    <w:p w14:paraId="6AE98D8E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47"/>
      </w:r>
      <w:r w:rsidRPr="00DD0783">
        <w:t>.</w:t>
      </w:r>
    </w:p>
    <w:p w14:paraId="1CE86105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9DECDF7" w14:textId="77777777" w:rsidR="00A23F33" w:rsidRPr="00DD078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13904BB5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21B5237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3D1E555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4FBD8F0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3625BD6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60DF6C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65B461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269D638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48"/>
      </w:r>
      <w:r w:rsidRPr="00DD0783">
        <w:t>.</w:t>
      </w:r>
    </w:p>
    <w:p w14:paraId="7F003DA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49"/>
      </w:r>
      <w:r w:rsidRPr="00DD0783">
        <w:t>.</w:t>
      </w:r>
    </w:p>
    <w:p w14:paraId="474958E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0"/>
      </w:r>
      <w:r w:rsidRPr="00DD0783">
        <w:t>.</w:t>
      </w:r>
    </w:p>
    <w:p w14:paraId="63E462DE" w14:textId="77777777" w:rsidR="006B4515" w:rsidRPr="00DD0783" w:rsidRDefault="006B4515" w:rsidP="003B2988">
      <w:pPr>
        <w:pStyle w:val="Akapitzlist"/>
        <w:jc w:val="both"/>
      </w:pPr>
    </w:p>
    <w:p w14:paraId="4BB1CD64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7F2160FF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1"/>
      </w:r>
      <w:r w:rsidRPr="00DD0783">
        <w:t>.</w:t>
      </w:r>
    </w:p>
    <w:p w14:paraId="3E931784" w14:textId="5A6B8A00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6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52"/>
      </w:r>
      <w:r w:rsidR="003C461F" w:rsidRPr="00DD0783">
        <w:t xml:space="preserve"> </w:t>
      </w:r>
      <w:bookmarkEnd w:id="16"/>
      <w:r w:rsidR="00B27986">
        <w:t xml:space="preserve"> </w:t>
      </w:r>
      <w:r w:rsidRPr="00DD0783">
        <w:rPr>
          <w:vertAlign w:val="superscript"/>
        </w:rPr>
        <w:footnoteReference w:id="53"/>
      </w:r>
      <w:r w:rsidRPr="00DD0783">
        <w:t>.</w:t>
      </w:r>
      <w:bookmarkStart w:id="17" w:name="_Hlk493154503"/>
    </w:p>
    <w:p w14:paraId="2BF9E69D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lastRenderedPageBreak/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4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5"/>
      </w:r>
      <w:r w:rsidRPr="00DD0783">
        <w:t xml:space="preserve">) </w:t>
      </w:r>
      <w:bookmarkEnd w:id="17"/>
      <w:r w:rsidRPr="00DD0783">
        <w:rPr>
          <w:rStyle w:val="Odwoanieprzypisudolnego"/>
        </w:rPr>
        <w:footnoteReference w:id="56"/>
      </w:r>
      <w:r w:rsidRPr="00DD0783">
        <w:t>.</w:t>
      </w:r>
    </w:p>
    <w:p w14:paraId="2D10EFB3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57"/>
      </w:r>
      <w:r w:rsidR="00981291" w:rsidRPr="00DD0783">
        <w:t>.</w:t>
      </w:r>
    </w:p>
    <w:p w14:paraId="7DC8779F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EA2078D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79085834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502CB4A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5E1A7A8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58"/>
      </w:r>
      <w:r w:rsidRPr="00DD0783">
        <w:rPr>
          <w:rFonts w:eastAsia="Times New Roman" w:cs="Times New Roman"/>
        </w:rPr>
        <w:t>.</w:t>
      </w:r>
    </w:p>
    <w:p w14:paraId="38DA5D9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59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2C4427B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0"/>
      </w:r>
      <w:r w:rsidRPr="00DD0783">
        <w:rPr>
          <w:rFonts w:eastAsia="Times New Roman" w:cs="Times New Roman"/>
        </w:rPr>
        <w:t>.</w:t>
      </w:r>
    </w:p>
    <w:p w14:paraId="4DB47F7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1"/>
      </w:r>
      <w:r w:rsidRPr="00DD0783">
        <w:rPr>
          <w:rFonts w:eastAsia="Times New Roman" w:cs="Times New Roman"/>
        </w:rPr>
        <w:t>.</w:t>
      </w:r>
    </w:p>
    <w:p w14:paraId="208B700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2"/>
      </w:r>
      <w:r w:rsidRPr="00DD0783">
        <w:rPr>
          <w:rFonts w:eastAsia="Times New Roman" w:cs="Times New Roman"/>
        </w:rPr>
        <w:t>.</w:t>
      </w:r>
    </w:p>
    <w:p w14:paraId="20553D9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128B887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3"/>
      </w:r>
      <w:r w:rsidRPr="00DD0783">
        <w:rPr>
          <w:rFonts w:eastAsia="Times New Roman" w:cs="Times New Roman"/>
        </w:rPr>
        <w:t>.</w:t>
      </w:r>
    </w:p>
    <w:p w14:paraId="123BD163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1BDC7B3D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7470A1F2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2001ADC0" w14:textId="37C9F5A2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4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65"/>
      </w:r>
      <w:r w:rsidRPr="00DD0783">
        <w:t>.</w:t>
      </w:r>
    </w:p>
    <w:p w14:paraId="7B735F1C" w14:textId="34478BC6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66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>.</w:t>
      </w:r>
    </w:p>
    <w:p w14:paraId="1414B680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79AA13C1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0CC4C95B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746D4D72" w14:textId="77777777" w:rsidR="00EA19D0" w:rsidRPr="00BF25CB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sectPr w:rsidR="00EA19D0" w:rsidRPr="00BF25CB" w:rsidSect="005207CF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1D37E" w14:textId="77777777" w:rsidR="001360A7" w:rsidRDefault="001360A7" w:rsidP="00BA376B">
      <w:pPr>
        <w:spacing w:after="0" w:line="240" w:lineRule="auto"/>
      </w:pPr>
      <w:r>
        <w:separator/>
      </w:r>
    </w:p>
  </w:endnote>
  <w:endnote w:type="continuationSeparator" w:id="0">
    <w:p w14:paraId="6BE6087D" w14:textId="77777777" w:rsidR="001360A7" w:rsidRDefault="001360A7" w:rsidP="00BA376B">
      <w:pPr>
        <w:spacing w:after="0" w:line="240" w:lineRule="auto"/>
      </w:pPr>
      <w:r>
        <w:continuationSeparator/>
      </w:r>
    </w:p>
  </w:endnote>
  <w:endnote w:id="1">
    <w:p w14:paraId="123EB756" w14:textId="160C69E8" w:rsidR="00DD5F4B" w:rsidRPr="002E11F5" w:rsidRDefault="00DD5F4B" w:rsidP="007A2810">
      <w:pPr>
        <w:pStyle w:val="Tekstprzypisukocowego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3FAB9A69" w14:textId="77777777" w:rsidR="00982B0D" w:rsidRDefault="00982B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3E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4F7494" w14:textId="77777777" w:rsidR="00982B0D" w:rsidRDefault="00982B0D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5BB8" w14:textId="77777777" w:rsidR="001360A7" w:rsidRDefault="001360A7" w:rsidP="00BA376B">
      <w:pPr>
        <w:spacing w:after="0" w:line="240" w:lineRule="auto"/>
      </w:pPr>
      <w:r>
        <w:separator/>
      </w:r>
    </w:p>
  </w:footnote>
  <w:footnote w:type="continuationSeparator" w:id="0">
    <w:p w14:paraId="5FEB56C1" w14:textId="77777777" w:rsidR="001360A7" w:rsidRDefault="001360A7" w:rsidP="00BA376B">
      <w:pPr>
        <w:spacing w:after="0" w:line="240" w:lineRule="auto"/>
      </w:pPr>
      <w:r>
        <w:continuationSeparator/>
      </w:r>
    </w:p>
  </w:footnote>
  <w:footnote w:id="1">
    <w:p w14:paraId="11769F02" w14:textId="77777777" w:rsidR="00982B0D" w:rsidRPr="00013AFB" w:rsidRDefault="00982B0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s. 1).</w:t>
      </w:r>
    </w:p>
  </w:footnote>
  <w:footnote w:id="2">
    <w:p w14:paraId="3C912AC2" w14:textId="643DC9FC" w:rsidR="00982B0D" w:rsidRDefault="00982B0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3">
    <w:p w14:paraId="0EBED2DE" w14:textId="77777777" w:rsidR="00982B0D" w:rsidRPr="00013AFB" w:rsidRDefault="00982B0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49AC3888" w14:textId="77777777" w:rsidR="00982B0D" w:rsidRPr="00013AFB" w:rsidRDefault="00982B0D" w:rsidP="00013AFB">
      <w:pPr>
        <w:pStyle w:val="Tekstprzypisudolnego"/>
        <w:jc w:val="both"/>
        <w:rPr>
          <w:b/>
        </w:rPr>
      </w:pPr>
    </w:p>
  </w:footnote>
  <w:footnote w:id="4">
    <w:p w14:paraId="6F01A7D9" w14:textId="77777777" w:rsidR="00982B0D" w:rsidRPr="00013AFB" w:rsidRDefault="00982B0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2D9125FF" w14:textId="77777777" w:rsidR="00982B0D" w:rsidRPr="00013AFB" w:rsidRDefault="00982B0D">
      <w:pPr>
        <w:pStyle w:val="Tekstprzypisudolnego"/>
      </w:pPr>
    </w:p>
  </w:footnote>
  <w:footnote w:id="5">
    <w:p w14:paraId="346B6C59" w14:textId="77777777" w:rsidR="00982B0D" w:rsidRPr="00013AFB" w:rsidRDefault="00982B0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6">
    <w:p w14:paraId="18285B77" w14:textId="77777777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7">
    <w:p w14:paraId="5F49A27F" w14:textId="5CC95DFF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8">
    <w:p w14:paraId="26EBB9C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9">
    <w:p w14:paraId="3C43DB3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0">
    <w:p w14:paraId="3A374F6A" w14:textId="23405BE2" w:rsidR="00DD5F4B" w:rsidRDefault="00DD5F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1">
    <w:p w14:paraId="2916FB8E" w14:textId="1C14D8F1" w:rsidR="00C61D29" w:rsidRDefault="00C61D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2">
    <w:p w14:paraId="6B71F619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3">
    <w:p w14:paraId="0DFAFF2B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14">
    <w:p w14:paraId="711BBF41" w14:textId="77777777" w:rsidR="00982B0D" w:rsidRPr="00013AFB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15">
    <w:p w14:paraId="50850803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6">
    <w:p w14:paraId="1A914E68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7">
    <w:p w14:paraId="5379B429" w14:textId="77777777" w:rsidR="00982B0D" w:rsidRPr="002E11F5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18">
    <w:p w14:paraId="7F017490" w14:textId="77777777" w:rsidR="00982B0D" w:rsidRPr="00013AFB" w:rsidRDefault="00982B0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19">
    <w:p w14:paraId="75E1B93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0">
    <w:p w14:paraId="6F8A5075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1">
    <w:p w14:paraId="283D999B" w14:textId="77777777" w:rsidR="00982B0D" w:rsidRPr="00013AFB" w:rsidRDefault="00982B0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2">
    <w:p w14:paraId="5E3AA7F2" w14:textId="77777777" w:rsidR="00982B0D" w:rsidRPr="00013AFB" w:rsidRDefault="00982B0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3">
    <w:p w14:paraId="0B49EA8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4">
    <w:p w14:paraId="2DB7CB76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5">
    <w:p w14:paraId="7F053618" w14:textId="7958BD45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26">
    <w:p w14:paraId="05F93AD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27">
    <w:p w14:paraId="455246C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28">
    <w:p w14:paraId="00714A5C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9">
    <w:p w14:paraId="153E62A6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0">
    <w:p w14:paraId="155B28C4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1">
    <w:p w14:paraId="6537977E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2">
    <w:p w14:paraId="20BBAC62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5AD0E119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2464795"/>
      <w:r w:rsidRPr="00013AFB">
        <w:t>Dotyczy konkursów ogłaszanych od dnia 16.01.2017 r. Dla konkursów ogłaszanych przed 16.01.2017 r. – zapis nieobowiązujący.</w:t>
      </w:r>
      <w:bookmarkEnd w:id="13"/>
    </w:p>
  </w:footnote>
  <w:footnote w:id="34">
    <w:p w14:paraId="1A587073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35">
    <w:p w14:paraId="6DFCC238" w14:textId="5C620AAF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36">
    <w:p w14:paraId="10B836DD" w14:textId="3909E584" w:rsidR="005E6D8D" w:rsidRDefault="005E6D8D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37">
    <w:p w14:paraId="4DDEA2A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520105575"/>
      <w:r w:rsidRPr="00013AFB">
        <w:t>Dla konkursów ogłoszonych przed 16.01.2017 r. – 50%.</w:t>
      </w:r>
    </w:p>
    <w:bookmarkEnd w:id="14"/>
  </w:footnote>
  <w:footnote w:id="38">
    <w:p w14:paraId="4E1230F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</w:p>
  </w:footnote>
  <w:footnote w:id="39">
    <w:p w14:paraId="2AEE3925" w14:textId="6B35A2B3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  <w:r>
        <w:t xml:space="preserve"> </w:t>
      </w:r>
      <w:bookmarkStart w:id="15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5"/>
    </w:p>
  </w:footnote>
  <w:footnote w:id="40">
    <w:p w14:paraId="4F6418C0" w14:textId="332F3B23" w:rsidR="0009794A" w:rsidRDefault="0009794A">
      <w:pPr>
        <w:pStyle w:val="Tekstprzypisudolnego"/>
      </w:pPr>
      <w:r>
        <w:rPr>
          <w:rStyle w:val="Odwoanieprzypisudolnego"/>
        </w:rPr>
        <w:footnoteRef/>
      </w:r>
      <w:r>
        <w:t xml:space="preserve"> Dla konkursów ogłaszanych przed 15.10.2018 r. nie jest wymagana zgodność ze </w:t>
      </w:r>
      <w:r w:rsidRPr="0009794A">
        <w:rPr>
          <w:rFonts w:cs="Arial"/>
          <w:i/>
        </w:rPr>
        <w:t>Standard</w:t>
      </w:r>
      <w:r>
        <w:rPr>
          <w:rFonts w:cs="Arial"/>
          <w:i/>
        </w:rPr>
        <w:t xml:space="preserve">ami </w:t>
      </w:r>
      <w:r w:rsidRPr="0009794A">
        <w:rPr>
          <w:rFonts w:cs="Arial"/>
          <w:i/>
        </w:rPr>
        <w:t>projektow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09794A">
        <w:rPr>
          <w:rFonts w:cs="Arial"/>
          <w:i/>
        </w:rPr>
        <w:t>i wykonawcz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dla infrastruktury rowerowej województwa dolnośląskiego</w:t>
      </w:r>
      <w:r w:rsidR="00EB1E54">
        <w:rPr>
          <w:rFonts w:cs="Arial"/>
          <w:i/>
        </w:rPr>
        <w:t>.</w:t>
      </w:r>
    </w:p>
  </w:footnote>
  <w:footnote w:id="41">
    <w:p w14:paraId="1013151D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2">
    <w:p w14:paraId="471DB6C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3">
    <w:p w14:paraId="59F8CCF3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4">
    <w:p w14:paraId="38DB61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5">
    <w:p w14:paraId="5325AF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6">
    <w:p w14:paraId="67B8211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47">
    <w:p w14:paraId="1DDB4E9F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48">
    <w:p w14:paraId="0163F19F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49">
    <w:p w14:paraId="72391BA7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0">
    <w:p w14:paraId="13E6CD08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1">
    <w:p w14:paraId="1854789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2">
    <w:p w14:paraId="7BA1D8D1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53">
    <w:p w14:paraId="0B07C616" w14:textId="77777777" w:rsidR="00982B0D" w:rsidRPr="00042236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4">
    <w:p w14:paraId="4446ECB8" w14:textId="77777777" w:rsidR="00982B0D" w:rsidRPr="00042236" w:rsidRDefault="00982B0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55">
    <w:p w14:paraId="6FF4278E" w14:textId="77777777" w:rsidR="00982B0D" w:rsidRPr="00042236" w:rsidRDefault="00982B0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56">
    <w:p w14:paraId="049E7531" w14:textId="77777777" w:rsidR="00982B0D" w:rsidRPr="00042236" w:rsidRDefault="00982B0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7">
    <w:p w14:paraId="4E027CFE" w14:textId="77777777" w:rsidR="00982B0D" w:rsidRPr="00042236" w:rsidRDefault="00982B0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58">
    <w:p w14:paraId="5081EBD9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59">
    <w:p w14:paraId="2341B9ED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0">
    <w:p w14:paraId="2B8687A0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1">
    <w:p w14:paraId="630DC663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2">
    <w:p w14:paraId="2280A5D3" w14:textId="77777777" w:rsidR="00982B0D" w:rsidRPr="00013AFB" w:rsidRDefault="00982B0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63">
    <w:p w14:paraId="3C664BAC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64">
    <w:p w14:paraId="3B71CBEB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5">
    <w:p w14:paraId="17A8C653" w14:textId="77777777" w:rsidR="00982B0D" w:rsidRDefault="00982B0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66">
    <w:p w14:paraId="40CD0A5C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67">
    <w:p w14:paraId="15134BB5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  Dotyczy konkursów ogłaszanych do dnia 21.05.2018 r. Dla konkursów ogłaszanych po 21.05.2018 r. – zapis nieobowiązujący.</w:t>
      </w:r>
    </w:p>
  </w:footnote>
  <w:footnote w:id="68">
    <w:p w14:paraId="204C21E4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3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13"/>
  </w:num>
  <w:num w:numId="7">
    <w:abstractNumId w:val="0"/>
  </w:num>
  <w:num w:numId="8">
    <w:abstractNumId w:val="8"/>
  </w:num>
  <w:num w:numId="9">
    <w:abstractNumId w:val="27"/>
  </w:num>
  <w:num w:numId="10">
    <w:abstractNumId w:val="18"/>
  </w:num>
  <w:num w:numId="11">
    <w:abstractNumId w:val="15"/>
  </w:num>
  <w:num w:numId="12">
    <w:abstractNumId w:val="14"/>
  </w:num>
  <w:num w:numId="13">
    <w:abstractNumId w:val="25"/>
  </w:num>
  <w:num w:numId="14">
    <w:abstractNumId w:val="7"/>
  </w:num>
  <w:num w:numId="15">
    <w:abstractNumId w:val="20"/>
  </w:num>
  <w:num w:numId="16">
    <w:abstractNumId w:val="23"/>
  </w:num>
  <w:num w:numId="17">
    <w:abstractNumId w:val="21"/>
  </w:num>
  <w:num w:numId="18">
    <w:abstractNumId w:val="26"/>
  </w:num>
  <w:num w:numId="19">
    <w:abstractNumId w:val="17"/>
  </w:num>
  <w:num w:numId="20">
    <w:abstractNumId w:val="11"/>
  </w:num>
  <w:num w:numId="21">
    <w:abstractNumId w:val="5"/>
  </w:num>
  <w:num w:numId="22">
    <w:abstractNumId w:val="2"/>
  </w:num>
  <w:num w:numId="23">
    <w:abstractNumId w:val="19"/>
  </w:num>
  <w:num w:numId="24">
    <w:abstractNumId w:val="24"/>
  </w:num>
  <w:num w:numId="25">
    <w:abstractNumId w:val="6"/>
  </w:num>
  <w:num w:numId="26">
    <w:abstractNumId w:val="22"/>
  </w:num>
  <w:num w:numId="27">
    <w:abstractNumId w:val="12"/>
  </w:num>
  <w:num w:numId="28">
    <w:abstractNumId w:val="16"/>
  </w:num>
  <w:num w:numId="29">
    <w:abstractNumId w:val="29"/>
  </w:num>
  <w:num w:numId="3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2135C"/>
    <w:rsid w:val="000246BF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83768"/>
    <w:rsid w:val="00083CEF"/>
    <w:rsid w:val="00084C67"/>
    <w:rsid w:val="00084D56"/>
    <w:rsid w:val="0008638F"/>
    <w:rsid w:val="000906B8"/>
    <w:rsid w:val="00093E1E"/>
    <w:rsid w:val="0009794A"/>
    <w:rsid w:val="000A1413"/>
    <w:rsid w:val="000A19EB"/>
    <w:rsid w:val="000A53A4"/>
    <w:rsid w:val="000B01E1"/>
    <w:rsid w:val="000B0270"/>
    <w:rsid w:val="000B4D29"/>
    <w:rsid w:val="000C3A67"/>
    <w:rsid w:val="000C582F"/>
    <w:rsid w:val="000D0455"/>
    <w:rsid w:val="000D0C61"/>
    <w:rsid w:val="000D1933"/>
    <w:rsid w:val="000E0CA5"/>
    <w:rsid w:val="000E7698"/>
    <w:rsid w:val="000F001B"/>
    <w:rsid w:val="000F27B2"/>
    <w:rsid w:val="000F49C6"/>
    <w:rsid w:val="0010120B"/>
    <w:rsid w:val="00101EF8"/>
    <w:rsid w:val="00102960"/>
    <w:rsid w:val="00103C88"/>
    <w:rsid w:val="00105CE8"/>
    <w:rsid w:val="001116F8"/>
    <w:rsid w:val="001149C0"/>
    <w:rsid w:val="00117082"/>
    <w:rsid w:val="001213D3"/>
    <w:rsid w:val="00122E9E"/>
    <w:rsid w:val="00133D89"/>
    <w:rsid w:val="00134C78"/>
    <w:rsid w:val="001360A7"/>
    <w:rsid w:val="00145381"/>
    <w:rsid w:val="00146477"/>
    <w:rsid w:val="00161A28"/>
    <w:rsid w:val="001639F2"/>
    <w:rsid w:val="00166557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53D6"/>
    <w:rsid w:val="001B56C8"/>
    <w:rsid w:val="001B5A3E"/>
    <w:rsid w:val="001B7507"/>
    <w:rsid w:val="001D4A2D"/>
    <w:rsid w:val="001E1928"/>
    <w:rsid w:val="001E33E2"/>
    <w:rsid w:val="001E5257"/>
    <w:rsid w:val="001F282A"/>
    <w:rsid w:val="001F2B8F"/>
    <w:rsid w:val="001F6903"/>
    <w:rsid w:val="001F7D9D"/>
    <w:rsid w:val="0020153F"/>
    <w:rsid w:val="0020624F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43F87"/>
    <w:rsid w:val="002464C4"/>
    <w:rsid w:val="00251E0F"/>
    <w:rsid w:val="0025620F"/>
    <w:rsid w:val="00261786"/>
    <w:rsid w:val="002618A4"/>
    <w:rsid w:val="00262CBA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E02A1"/>
    <w:rsid w:val="002E0308"/>
    <w:rsid w:val="002E11F5"/>
    <w:rsid w:val="002E1FA9"/>
    <w:rsid w:val="002E2386"/>
    <w:rsid w:val="002E2DC5"/>
    <w:rsid w:val="002E4C4C"/>
    <w:rsid w:val="002E69F4"/>
    <w:rsid w:val="002F108B"/>
    <w:rsid w:val="002F212C"/>
    <w:rsid w:val="002F2152"/>
    <w:rsid w:val="002F21B3"/>
    <w:rsid w:val="002F4911"/>
    <w:rsid w:val="00300834"/>
    <w:rsid w:val="003049DC"/>
    <w:rsid w:val="00306106"/>
    <w:rsid w:val="003128AA"/>
    <w:rsid w:val="00315AD7"/>
    <w:rsid w:val="00316F35"/>
    <w:rsid w:val="003260E2"/>
    <w:rsid w:val="00330410"/>
    <w:rsid w:val="0033048A"/>
    <w:rsid w:val="0033340B"/>
    <w:rsid w:val="00333CB0"/>
    <w:rsid w:val="00335251"/>
    <w:rsid w:val="0034312D"/>
    <w:rsid w:val="00345201"/>
    <w:rsid w:val="003463E9"/>
    <w:rsid w:val="00351541"/>
    <w:rsid w:val="0035191C"/>
    <w:rsid w:val="00352F66"/>
    <w:rsid w:val="0035767B"/>
    <w:rsid w:val="003660EA"/>
    <w:rsid w:val="00366375"/>
    <w:rsid w:val="00370D86"/>
    <w:rsid w:val="00372F2E"/>
    <w:rsid w:val="003818AE"/>
    <w:rsid w:val="00384A7D"/>
    <w:rsid w:val="003865F7"/>
    <w:rsid w:val="003878D6"/>
    <w:rsid w:val="0039420B"/>
    <w:rsid w:val="0039514F"/>
    <w:rsid w:val="003A2CB6"/>
    <w:rsid w:val="003A33E5"/>
    <w:rsid w:val="003B0F95"/>
    <w:rsid w:val="003B2988"/>
    <w:rsid w:val="003B5299"/>
    <w:rsid w:val="003C461F"/>
    <w:rsid w:val="003C4F00"/>
    <w:rsid w:val="003E3046"/>
    <w:rsid w:val="003E5F09"/>
    <w:rsid w:val="003E740F"/>
    <w:rsid w:val="003F064E"/>
    <w:rsid w:val="003F0BE3"/>
    <w:rsid w:val="003F3E56"/>
    <w:rsid w:val="003F6BB8"/>
    <w:rsid w:val="00401E2F"/>
    <w:rsid w:val="0040430E"/>
    <w:rsid w:val="00405F6A"/>
    <w:rsid w:val="00420900"/>
    <w:rsid w:val="00431815"/>
    <w:rsid w:val="0043438C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7A9A"/>
    <w:rsid w:val="00474CDD"/>
    <w:rsid w:val="00476F64"/>
    <w:rsid w:val="004776FD"/>
    <w:rsid w:val="00480147"/>
    <w:rsid w:val="0048731C"/>
    <w:rsid w:val="004928C4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E2152"/>
    <w:rsid w:val="004E3624"/>
    <w:rsid w:val="004E5DB2"/>
    <w:rsid w:val="005100D3"/>
    <w:rsid w:val="00513F17"/>
    <w:rsid w:val="00513FA5"/>
    <w:rsid w:val="005207CF"/>
    <w:rsid w:val="00523226"/>
    <w:rsid w:val="005241F1"/>
    <w:rsid w:val="005241FD"/>
    <w:rsid w:val="00530FE3"/>
    <w:rsid w:val="00532933"/>
    <w:rsid w:val="0054205A"/>
    <w:rsid w:val="00543FDD"/>
    <w:rsid w:val="00550BB3"/>
    <w:rsid w:val="005514D5"/>
    <w:rsid w:val="005648B6"/>
    <w:rsid w:val="00564B2E"/>
    <w:rsid w:val="005713F9"/>
    <w:rsid w:val="00571E01"/>
    <w:rsid w:val="00572698"/>
    <w:rsid w:val="00577616"/>
    <w:rsid w:val="00580F5D"/>
    <w:rsid w:val="0058440F"/>
    <w:rsid w:val="00587278"/>
    <w:rsid w:val="005A05C2"/>
    <w:rsid w:val="005A1C33"/>
    <w:rsid w:val="005A293F"/>
    <w:rsid w:val="005A2AD0"/>
    <w:rsid w:val="005A77B8"/>
    <w:rsid w:val="005B69D1"/>
    <w:rsid w:val="005C33F4"/>
    <w:rsid w:val="005C4AA9"/>
    <w:rsid w:val="005E0959"/>
    <w:rsid w:val="005E6D8D"/>
    <w:rsid w:val="005E77EA"/>
    <w:rsid w:val="00616985"/>
    <w:rsid w:val="00617EF1"/>
    <w:rsid w:val="006322F0"/>
    <w:rsid w:val="006324CA"/>
    <w:rsid w:val="0064152C"/>
    <w:rsid w:val="0064672B"/>
    <w:rsid w:val="006503C0"/>
    <w:rsid w:val="0065628C"/>
    <w:rsid w:val="00661694"/>
    <w:rsid w:val="00665823"/>
    <w:rsid w:val="00667A8B"/>
    <w:rsid w:val="00672D78"/>
    <w:rsid w:val="00673263"/>
    <w:rsid w:val="006740FC"/>
    <w:rsid w:val="006868A7"/>
    <w:rsid w:val="006902BC"/>
    <w:rsid w:val="00694CDD"/>
    <w:rsid w:val="006A104F"/>
    <w:rsid w:val="006A5B75"/>
    <w:rsid w:val="006B4515"/>
    <w:rsid w:val="006B644D"/>
    <w:rsid w:val="006C1838"/>
    <w:rsid w:val="006C602E"/>
    <w:rsid w:val="006D1FF9"/>
    <w:rsid w:val="006D4ADA"/>
    <w:rsid w:val="006D610B"/>
    <w:rsid w:val="006D6172"/>
    <w:rsid w:val="006D7B9D"/>
    <w:rsid w:val="006E2D7B"/>
    <w:rsid w:val="006E42DC"/>
    <w:rsid w:val="006E71A1"/>
    <w:rsid w:val="006F0401"/>
    <w:rsid w:val="006F46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3091"/>
    <w:rsid w:val="00751EAB"/>
    <w:rsid w:val="00763C29"/>
    <w:rsid w:val="007668E1"/>
    <w:rsid w:val="00771350"/>
    <w:rsid w:val="00776AD7"/>
    <w:rsid w:val="0078012E"/>
    <w:rsid w:val="00786F7B"/>
    <w:rsid w:val="0079275E"/>
    <w:rsid w:val="007A27A2"/>
    <w:rsid w:val="007A2810"/>
    <w:rsid w:val="007B6812"/>
    <w:rsid w:val="007C4FA3"/>
    <w:rsid w:val="007C6813"/>
    <w:rsid w:val="007D39F6"/>
    <w:rsid w:val="007D41C6"/>
    <w:rsid w:val="007D58D4"/>
    <w:rsid w:val="007F246F"/>
    <w:rsid w:val="0080714A"/>
    <w:rsid w:val="00807A53"/>
    <w:rsid w:val="0082055F"/>
    <w:rsid w:val="00821267"/>
    <w:rsid w:val="00823962"/>
    <w:rsid w:val="0082525C"/>
    <w:rsid w:val="00832700"/>
    <w:rsid w:val="008331B2"/>
    <w:rsid w:val="0083462E"/>
    <w:rsid w:val="00835141"/>
    <w:rsid w:val="008409C3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70C75"/>
    <w:rsid w:val="0087477B"/>
    <w:rsid w:val="00894767"/>
    <w:rsid w:val="0089612D"/>
    <w:rsid w:val="008A114E"/>
    <w:rsid w:val="008B1B4E"/>
    <w:rsid w:val="008C1CF1"/>
    <w:rsid w:val="008C40DC"/>
    <w:rsid w:val="008C55F5"/>
    <w:rsid w:val="008C79B5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7051"/>
    <w:rsid w:val="008F7969"/>
    <w:rsid w:val="009051E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6136"/>
    <w:rsid w:val="0094114D"/>
    <w:rsid w:val="00951123"/>
    <w:rsid w:val="00954E4C"/>
    <w:rsid w:val="0095520C"/>
    <w:rsid w:val="00956FC8"/>
    <w:rsid w:val="0096042C"/>
    <w:rsid w:val="0096096E"/>
    <w:rsid w:val="00961117"/>
    <w:rsid w:val="00961B4A"/>
    <w:rsid w:val="00972A3D"/>
    <w:rsid w:val="00975738"/>
    <w:rsid w:val="0097611D"/>
    <w:rsid w:val="00981291"/>
    <w:rsid w:val="00982B0D"/>
    <w:rsid w:val="00995C0A"/>
    <w:rsid w:val="009962EA"/>
    <w:rsid w:val="009964AC"/>
    <w:rsid w:val="0099764D"/>
    <w:rsid w:val="009A0121"/>
    <w:rsid w:val="009A053B"/>
    <w:rsid w:val="009A5E66"/>
    <w:rsid w:val="009B3E6D"/>
    <w:rsid w:val="009B65DB"/>
    <w:rsid w:val="009C18C1"/>
    <w:rsid w:val="009C40E3"/>
    <w:rsid w:val="009D79D3"/>
    <w:rsid w:val="009E58A1"/>
    <w:rsid w:val="009F021E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26918"/>
    <w:rsid w:val="00A30802"/>
    <w:rsid w:val="00A324DC"/>
    <w:rsid w:val="00A326B2"/>
    <w:rsid w:val="00A350AB"/>
    <w:rsid w:val="00A37DF3"/>
    <w:rsid w:val="00A37FB6"/>
    <w:rsid w:val="00A4175C"/>
    <w:rsid w:val="00A4186B"/>
    <w:rsid w:val="00A41909"/>
    <w:rsid w:val="00A47A68"/>
    <w:rsid w:val="00A5400B"/>
    <w:rsid w:val="00A55E66"/>
    <w:rsid w:val="00A56179"/>
    <w:rsid w:val="00A658F6"/>
    <w:rsid w:val="00A66044"/>
    <w:rsid w:val="00A67324"/>
    <w:rsid w:val="00A70007"/>
    <w:rsid w:val="00A73672"/>
    <w:rsid w:val="00A8521C"/>
    <w:rsid w:val="00A866E2"/>
    <w:rsid w:val="00AA1384"/>
    <w:rsid w:val="00AA5CF3"/>
    <w:rsid w:val="00AB2670"/>
    <w:rsid w:val="00AB3866"/>
    <w:rsid w:val="00AB3FFC"/>
    <w:rsid w:val="00AC51C3"/>
    <w:rsid w:val="00AD049A"/>
    <w:rsid w:val="00AD459A"/>
    <w:rsid w:val="00AD5D87"/>
    <w:rsid w:val="00AD788D"/>
    <w:rsid w:val="00AE3F41"/>
    <w:rsid w:val="00AF3591"/>
    <w:rsid w:val="00B000CD"/>
    <w:rsid w:val="00B0374E"/>
    <w:rsid w:val="00B04376"/>
    <w:rsid w:val="00B21109"/>
    <w:rsid w:val="00B250FA"/>
    <w:rsid w:val="00B2539D"/>
    <w:rsid w:val="00B27986"/>
    <w:rsid w:val="00B3047E"/>
    <w:rsid w:val="00B312B9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A0A54"/>
    <w:rsid w:val="00BA34D4"/>
    <w:rsid w:val="00BA376B"/>
    <w:rsid w:val="00BA3CA1"/>
    <w:rsid w:val="00BA69A3"/>
    <w:rsid w:val="00BA69E1"/>
    <w:rsid w:val="00BB280D"/>
    <w:rsid w:val="00BB6C1F"/>
    <w:rsid w:val="00BB7BBA"/>
    <w:rsid w:val="00BC45D8"/>
    <w:rsid w:val="00BC602F"/>
    <w:rsid w:val="00BD54CF"/>
    <w:rsid w:val="00BE1B38"/>
    <w:rsid w:val="00BE4FB6"/>
    <w:rsid w:val="00BE755E"/>
    <w:rsid w:val="00BF25CB"/>
    <w:rsid w:val="00BF6BA2"/>
    <w:rsid w:val="00BF7A1E"/>
    <w:rsid w:val="00C10F6C"/>
    <w:rsid w:val="00C1514B"/>
    <w:rsid w:val="00C309B2"/>
    <w:rsid w:val="00C34307"/>
    <w:rsid w:val="00C40B9D"/>
    <w:rsid w:val="00C5070A"/>
    <w:rsid w:val="00C543A1"/>
    <w:rsid w:val="00C569B0"/>
    <w:rsid w:val="00C61D29"/>
    <w:rsid w:val="00C71537"/>
    <w:rsid w:val="00C7490E"/>
    <w:rsid w:val="00C75DBF"/>
    <w:rsid w:val="00C7692F"/>
    <w:rsid w:val="00C878CC"/>
    <w:rsid w:val="00C92E90"/>
    <w:rsid w:val="00C94C3C"/>
    <w:rsid w:val="00C963D4"/>
    <w:rsid w:val="00CA154F"/>
    <w:rsid w:val="00CA76AF"/>
    <w:rsid w:val="00CA7C2D"/>
    <w:rsid w:val="00CC50C8"/>
    <w:rsid w:val="00CD5727"/>
    <w:rsid w:val="00CE736E"/>
    <w:rsid w:val="00CF14EF"/>
    <w:rsid w:val="00CF1577"/>
    <w:rsid w:val="00CF48B5"/>
    <w:rsid w:val="00CF7558"/>
    <w:rsid w:val="00CF7737"/>
    <w:rsid w:val="00D15BC4"/>
    <w:rsid w:val="00D20920"/>
    <w:rsid w:val="00D22318"/>
    <w:rsid w:val="00D2466E"/>
    <w:rsid w:val="00D3199B"/>
    <w:rsid w:val="00D34FFF"/>
    <w:rsid w:val="00D4055A"/>
    <w:rsid w:val="00D434AA"/>
    <w:rsid w:val="00D44A22"/>
    <w:rsid w:val="00D44C64"/>
    <w:rsid w:val="00D44C8D"/>
    <w:rsid w:val="00D45B3E"/>
    <w:rsid w:val="00D468AA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5F4B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978"/>
    <w:rsid w:val="00E32EED"/>
    <w:rsid w:val="00E35143"/>
    <w:rsid w:val="00E41533"/>
    <w:rsid w:val="00E45E07"/>
    <w:rsid w:val="00E64BE0"/>
    <w:rsid w:val="00E7191F"/>
    <w:rsid w:val="00E71C56"/>
    <w:rsid w:val="00E727BD"/>
    <w:rsid w:val="00E7606F"/>
    <w:rsid w:val="00E76550"/>
    <w:rsid w:val="00E828B9"/>
    <w:rsid w:val="00E8327F"/>
    <w:rsid w:val="00E91B98"/>
    <w:rsid w:val="00E96BDE"/>
    <w:rsid w:val="00EA19D0"/>
    <w:rsid w:val="00EA3A7A"/>
    <w:rsid w:val="00EB09C6"/>
    <w:rsid w:val="00EB1E54"/>
    <w:rsid w:val="00EC2BAC"/>
    <w:rsid w:val="00EC3A76"/>
    <w:rsid w:val="00ED4A1C"/>
    <w:rsid w:val="00ED7D28"/>
    <w:rsid w:val="00EE25F0"/>
    <w:rsid w:val="00EE4FE6"/>
    <w:rsid w:val="00EF1FDC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52814"/>
    <w:rsid w:val="00F55FA8"/>
    <w:rsid w:val="00F64A55"/>
    <w:rsid w:val="00F65196"/>
    <w:rsid w:val="00F709E4"/>
    <w:rsid w:val="00F739EA"/>
    <w:rsid w:val="00F73E38"/>
    <w:rsid w:val="00F766F3"/>
    <w:rsid w:val="00F8165C"/>
    <w:rsid w:val="00F87A53"/>
    <w:rsid w:val="00F965DA"/>
    <w:rsid w:val="00F96969"/>
    <w:rsid w:val="00FA65C9"/>
    <w:rsid w:val="00FA6BCC"/>
    <w:rsid w:val="00FB59C0"/>
    <w:rsid w:val="00FB624B"/>
    <w:rsid w:val="00FC247E"/>
    <w:rsid w:val="00FC3DFA"/>
    <w:rsid w:val="00FD33F6"/>
    <w:rsid w:val="00FD3786"/>
    <w:rsid w:val="00FD76DE"/>
    <w:rsid w:val="00FD7775"/>
    <w:rsid w:val="00FE17BC"/>
    <w:rsid w:val="00FE685B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921"/>
  <w15:docId w15:val="{A315A8D4-77A4-4DA6-B9BA-554D0532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08123-8965-499E-819D-84D6C497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6858</Words>
  <Characters>41150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Joanna Krynicka</cp:lastModifiedBy>
  <cp:revision>3</cp:revision>
  <cp:lastPrinted>2018-10-24T10:01:00Z</cp:lastPrinted>
  <dcterms:created xsi:type="dcterms:W3CDTF">2019-01-30T06:59:00Z</dcterms:created>
  <dcterms:modified xsi:type="dcterms:W3CDTF">2019-01-30T07:00:00Z</dcterms:modified>
</cp:coreProperties>
</file>