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  <w:bookmarkStart w:id="0" w:name="_GoBack"/>
      <w:bookmarkEnd w:id="0"/>
    </w:p>
    <w:p w14:paraId="56FE9BDD" w14:textId="77777777"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14:paraId="653AD055" w14:textId="5083B87D" w:rsidR="008D15ED" w:rsidRPr="00DD41B7" w:rsidRDefault="008D15ED" w:rsidP="008D15ED">
      <w:pPr>
        <w:pStyle w:val="Nagwek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14:paraId="7D84F6C6" w14:textId="77777777"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14:paraId="40D5823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3164A36A" w:rsidR="00D4004C" w:rsidRPr="00DD41B7" w:rsidRDefault="00634622">
      <w:pPr>
        <w:spacing w:line="53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47EA0CA0">
                <wp:simplePos x="0" y="0"/>
                <wp:positionH relativeFrom="margin">
                  <wp:posOffset>4650562</wp:posOffset>
                </wp:positionH>
                <wp:positionV relativeFrom="paragraph">
                  <wp:posOffset>3251</wp:posOffset>
                </wp:positionV>
                <wp:extent cx="1268832" cy="276225"/>
                <wp:effectExtent l="0" t="0" r="762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832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margin-left:366.2pt;margin-top:.25pt;width:99.9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    <v:textbox inset="0,0,0,0">
                  <w:txbxContent>
                    <w:p w14:paraId="3D831A6C" w14:textId="77777777" w:rsidR="00132650" w:rsidRDefault="00132650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132650" w:rsidRDefault="00132650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132650" w:rsidRDefault="00132650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132650" w:rsidRDefault="00132650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132650" w:rsidRDefault="00132650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B22A82" w14:textId="77777777"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14:paraId="42157FE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t>Dolnośląska Instytucja Pośrednicząca</w:t>
      </w:r>
    </w:p>
    <w:p w14:paraId="032D67E6" w14:textId="77777777"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2529CE" w:rsidRPr="00DD41B7" w14:paraId="2C9143D2" w14:textId="7777777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CA80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E90CE" w14:textId="70899FE7" w:rsidR="004D15EA" w:rsidRPr="004D15EA" w:rsidRDefault="004D15EA" w:rsidP="004D15EA">
            <w:pPr>
              <w:pStyle w:val="Teksttreci21"/>
              <w:spacing w:line="200" w:lineRule="exact"/>
              <w:jc w:val="left"/>
              <w:rPr>
                <w:b/>
                <w:color w:val="auto"/>
              </w:rPr>
            </w:pPr>
            <w:r w:rsidRPr="004D15EA">
              <w:rPr>
                <w:b/>
                <w:color w:val="auto"/>
              </w:rPr>
              <w:t>RPDS.0</w:t>
            </w:r>
            <w:r w:rsidR="00DD3C7D">
              <w:rPr>
                <w:b/>
                <w:color w:val="auto"/>
              </w:rPr>
              <w:t>1</w:t>
            </w:r>
            <w:r w:rsidRPr="004D15EA">
              <w:rPr>
                <w:b/>
                <w:color w:val="auto"/>
              </w:rPr>
              <w:t>.0</w:t>
            </w:r>
            <w:r w:rsidR="00DD3C7D">
              <w:rPr>
                <w:b/>
                <w:color w:val="auto"/>
              </w:rPr>
              <w:t>5</w:t>
            </w:r>
            <w:r w:rsidRPr="004D15EA">
              <w:rPr>
                <w:b/>
                <w:color w:val="auto"/>
              </w:rPr>
              <w:t>.0</w:t>
            </w:r>
            <w:r w:rsidR="00DD3C7D">
              <w:rPr>
                <w:b/>
                <w:color w:val="auto"/>
              </w:rPr>
              <w:t>1</w:t>
            </w:r>
            <w:r w:rsidRPr="004D15EA">
              <w:rPr>
                <w:b/>
                <w:color w:val="auto"/>
              </w:rPr>
              <w:t>-IP.01-02-</w:t>
            </w:r>
            <w:r w:rsidR="00AE56E7">
              <w:rPr>
                <w:b/>
                <w:color w:val="auto"/>
              </w:rPr>
              <w:t>404</w:t>
            </w:r>
            <w:r w:rsidRPr="004D15EA">
              <w:rPr>
                <w:b/>
                <w:color w:val="auto"/>
              </w:rPr>
              <w:t>/20</w:t>
            </w:r>
          </w:p>
          <w:p w14:paraId="09480FC2" w14:textId="3935D9BA" w:rsidR="002529CE" w:rsidRPr="00DD41B7" w:rsidRDefault="002529CE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</w:p>
        </w:tc>
      </w:tr>
      <w:tr w:rsidR="002529CE" w:rsidRPr="00DD41B7" w14:paraId="68D765C4" w14:textId="7777777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E3878F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6299" w14:textId="77777777"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14:paraId="41CCAE78" w14:textId="7777777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7F66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64C454" w14:textId="77777777"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</w:p>
        </w:tc>
      </w:tr>
    </w:tbl>
    <w:p w14:paraId="72470FC5" w14:textId="644E176B"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14:paraId="117376B1" w14:textId="77777777" w:rsidR="002529CE" w:rsidRPr="00DD41B7" w:rsidRDefault="002529CE" w:rsidP="00DD3C7D">
      <w:pPr>
        <w:pStyle w:val="Teksttreci40"/>
        <w:shd w:val="clear" w:color="auto" w:fill="auto"/>
        <w:spacing w:before="0" w:after="837"/>
        <w:ind w:right="20"/>
        <w:jc w:val="left"/>
      </w:pPr>
    </w:p>
    <w:p w14:paraId="159D111C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45A62A7A" w14:textId="77777777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14:paraId="68C5762A" w14:textId="0A8E89D1"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:rsidRPr="00DD41B7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88AC6" w14:textId="4B64CF29" w:rsidR="002529CE" w:rsidRPr="00DD41B7" w:rsidRDefault="002529CE" w:rsidP="00DD3C7D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 xml:space="preserve">Oś priorytetowa </w:t>
            </w:r>
            <w:r w:rsidR="00DD3C7D">
              <w:rPr>
                <w:rStyle w:val="Teksttreci20"/>
              </w:rPr>
              <w:t xml:space="preserve">1 Przedsiębiorstwa i Innowacje </w:t>
            </w:r>
          </w:p>
        </w:tc>
      </w:tr>
      <w:tr w:rsidR="002529CE" w:rsidRPr="00DD41B7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14:paraId="453F077D" w14:textId="7777777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77777777"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52D195" w14:textId="3B15D6B8" w:rsidR="002529CE" w:rsidRPr="00DD41B7" w:rsidRDefault="005F3DA1" w:rsidP="00DD3C7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Działanie </w:t>
            </w:r>
            <w:r w:rsidR="00DD3C7D">
              <w:rPr>
                <w:rFonts w:ascii="Bookman Old Style" w:hAnsi="Bookman Old Style"/>
                <w:sz w:val="20"/>
                <w:szCs w:val="20"/>
              </w:rPr>
              <w:t>1.5 Rozwój produktów i usług w MSP</w:t>
            </w:r>
          </w:p>
        </w:tc>
      </w:tr>
      <w:tr w:rsidR="002529CE" w:rsidRPr="00DD41B7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14:paraId="56ADE240" w14:textId="77777777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77777777"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140939AB" w:rsidR="006C39D2" w:rsidRPr="00F37648" w:rsidRDefault="00DD3C7D" w:rsidP="000D1499">
            <w:pPr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Poddziałanie 1.5.1 Rozwój produktów i usług w MSP – konkurs horyzontalny</w:t>
            </w:r>
          </w:p>
        </w:tc>
      </w:tr>
    </w:tbl>
    <w:p w14:paraId="1023B300" w14:textId="403C07C6"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14:paraId="0B950B64" w14:textId="6695BBEB"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14:paraId="756ADA70" w14:textId="5826E02B"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14:paraId="6672BBCB" w14:textId="7ED6226D"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14:paraId="1C298BB6" w14:textId="77777777"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1" w:name="bookmark20"/>
    </w:p>
    <w:bookmarkEnd w:id="1"/>
    <w:p w14:paraId="6740755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C21834F" w14:textId="0DB0472C"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14:paraId="2EE28EEE" w14:textId="47F9024D"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2"/>
    </w:p>
    <w:p w14:paraId="4FC744AE" w14:textId="77777777"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49"/>
        <w:gridCol w:w="5094"/>
      </w:tblGrid>
      <w:tr w:rsidR="00D4004C" w:rsidRPr="00DD41B7" w14:paraId="77232E10" w14:textId="7777777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14:paraId="18DBEB84" w14:textId="7777777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AB1F04" w14:textId="67EE1AC0"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348530FC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08AB2057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14:paraId="7588C1AA" w14:textId="7777777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14:paraId="058A3C89" w14:textId="7777777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14:paraId="4498E7E0" w14:textId="7777777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0F6030D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6B3DB9A9" w14:textId="7777777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14:paraId="7755AFDE" w14:textId="7777777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14:paraId="5AC7C365" w14:textId="77777777"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14:paraId="3C9FDDA5" w14:textId="77777777"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:rsidRPr="00DD41B7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7E34B5C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3B5503F" w14:textId="77777777" w:rsidR="00DD3C7D" w:rsidRDefault="003F215D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  <w:bookmarkStart w:id="3" w:name="bookmark22"/>
      <w:r w:rsidRPr="00DD41B7">
        <w:rPr>
          <w:rStyle w:val="Nagwek31"/>
          <w:b/>
          <w:bCs/>
          <w:u w:val="none"/>
        </w:rPr>
        <w:t xml:space="preserve">      </w:t>
      </w:r>
    </w:p>
    <w:p w14:paraId="20C4A9F0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56EFA326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14:paraId="4252D899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14:paraId="7F4C3FB8" w14:textId="77777777"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14:paraId="2B356364" w14:textId="77777777"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margin" w:tblpXSpec="center" w:tblpY="201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DD3C7D" w:rsidRPr="00DD41B7" w14:paraId="608A3DA2" w14:textId="7777777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1D1D7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C028B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5A5560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DD3C7D" w:rsidRPr="00DD41B7" w14:paraId="485DE57F" w14:textId="77777777" w:rsidTr="00DD3C7D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6B5023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E11D9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A872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14:paraId="721A97D0" w14:textId="77777777" w:rsidTr="00DD3C7D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A08EF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5A3D3" w14:textId="77777777"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14:paraId="6479D8BA" w14:textId="77777777" w:rsidTr="00DD3C7D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EEF51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6FA780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1B3452C1" w14:textId="77777777" w:rsidTr="00DD3C7D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C4D35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AACAD7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0C2FC581" w14:textId="7777777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775E1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520251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09F87675" w14:textId="77777777" w:rsidTr="00DD3C7D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8A4CE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973C7E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14:paraId="611DCB3B" w14:textId="77777777" w:rsidTr="00DD3C7D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E52153" w14:textId="77777777"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3C372F" w14:textId="77777777"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9E41FE9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FA8F98B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107A49C7" w14:textId="77777777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7DF46334" w14:textId="169F35C5"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14:paraId="472F50D7" w14:textId="3B08C080" w:rsidR="00D4004C" w:rsidRPr="00DD41B7" w:rsidRDefault="00CA6B45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CA6B45">
        <w:rPr>
          <w:rStyle w:val="Nagwek31"/>
          <w:b/>
          <w:bCs/>
          <w:u w:val="none"/>
        </w:rPr>
        <w:t xml:space="preserve">         </w:t>
      </w:r>
      <w:r w:rsidR="001012EB" w:rsidRPr="00DD41B7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:rsidRPr="00DD41B7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:rsidRPr="00DD41B7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14:paraId="430F9D30" w14:textId="77777777"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:rsidRPr="00DD41B7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14:paraId="2E994CF9" w14:textId="77777777"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14:paraId="6978D8A5" w14:textId="77777777"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:rsidRPr="00DD41B7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14:paraId="129A917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585182F7" w14:textId="77777777"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:rsidRPr="00DD41B7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14:paraId="12F7ADC6" w14:textId="77777777"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14:paraId="25BB2ECA" w14:textId="77777777"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:rsidRPr="00DD41B7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:rsidRPr="00DD41B7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3FE78E8F" w14:textId="77777777"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:rsidRPr="00DD41B7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14:paraId="6D1F4D93" w14:textId="77777777"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DD41B7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4ECC3EBA" w14:textId="77777777"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t>ZGODNOŚĆ PROJEKTU Z DOKUMENTAMI STRATEGICZNYMI</w:t>
      </w:r>
    </w:p>
    <w:p w14:paraId="0C8F5481" w14:textId="77777777"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14:paraId="71A99C72" w14:textId="77777777"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:rsidRPr="00DD41B7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:rsidRPr="00DD41B7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504C766A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14:paraId="4970340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089D1E7" w14:textId="77777777"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:rsidRPr="00DD41B7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0D5C2221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:rsidRPr="00DD41B7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:rsidRPr="00DD41B7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E7F082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14:paraId="33310CE4" w14:textId="77777777"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:rsidRPr="00DD41B7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14:paraId="21E79EDF" w14:textId="50D80ACB" w:rsidR="00D4004C" w:rsidRPr="00DD41B7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132650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132650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132650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132650" w:rsidRDefault="001326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2650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132650" w:rsidRDefault="00132650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2650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132650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132650" w:rsidRDefault="00132650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132650" w:rsidRDefault="001326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C46B8" id="_x0000_t202" coordsize="21600,21600" o:spt="202" path="m,l,21600r21600,l21600,xe">
                <v:stroke joinstyle="miter"/>
                <v:path gradientshapeok="t" o:connecttype="rect"/>
              </v:shapetype>
              <v:shape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132650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132650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132650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132650" w:rsidRDefault="001326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2650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132650" w:rsidRDefault="0013265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2650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132650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132650" w:rsidRDefault="00132650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132650" w:rsidRDefault="001326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575378D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 xml:space="preserve">      </w:t>
      </w:r>
    </w:p>
    <w:p w14:paraId="71B6D747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:rsidRPr="00DD41B7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1BA0ACF5" w14:textId="77777777"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14:paraId="3BECA9A4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60233F71" w14:textId="77777777"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14:paraId="47425D42" w14:textId="2A371ACD"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:rsidRPr="00DD41B7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14:paraId="7630EAA6" w14:textId="3FB3BC02"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14:paraId="7EEE526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D65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D387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FA82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82111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948F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5A270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1B651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3D98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D8D2B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605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8DB4B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64C2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DD308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6DBE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E9D6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F2BA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C28A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1D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52BAE4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D2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A6EE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22A5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2D103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D737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77820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1AC6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7684A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7D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8D24E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E08CBF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31AF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66B64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D128A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62410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35EED0" w14:textId="65BAA077"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122BCD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1230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24F2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3F61D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C1008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476A8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C3471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9C98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A4D0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ABC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ABAD5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3D4FD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2D5DC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7441D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DD41B7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5165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F057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DC66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7F94FC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578EE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FC075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213AB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337ED7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56AB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F612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12B72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FFAF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5C01E3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18DCF7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FB1D4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439482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89A2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B212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E8976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718658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1DBF7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325E7B" w14:textId="50CB6E15" w:rsidR="00132650" w:rsidRPr="00DD41B7" w:rsidRDefault="00132650" w:rsidP="00132650">
      <w:pPr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Działalność</w:t>
      </w:r>
      <w:r w:rsidRPr="00DD41B7">
        <w:rPr>
          <w:rFonts w:ascii="Bookman Old Style" w:hAnsi="Bookman Old Style"/>
          <w:b/>
          <w:sz w:val="21"/>
          <w:szCs w:val="21"/>
        </w:rPr>
        <w:t xml:space="preserve"> Wnioskodawcy</w:t>
      </w:r>
    </w:p>
    <w:p w14:paraId="4215B39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B483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150FF3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8CF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A173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D9759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854A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08B7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7614E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DCECD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CE23F5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65E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BE2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9470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DC843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A363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4721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7AFC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BB1B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2E9F6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9E216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CDA6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F185D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9426A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5406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888C5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498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D8A82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EC05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00E5F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CDB33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147E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BFE6A7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0B38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D0A8C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6C305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08829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6E6C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EE1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3D560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2A37E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5D291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9D1F3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AB69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15A6A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118086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6E8F3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C0B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D8FA9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5EECB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37E61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8689F5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936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D0DF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AE337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FED7FB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2C0F6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E1DEFB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1F22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57C9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D014FF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40470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AFF55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D6E3A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7138AF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65413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A690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6B41D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4CCE1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6477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790EC4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D9724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4A9B5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5F47B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B0E98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90758A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DB75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9AD70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01BAF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E93E7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27E408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27B9C4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19B74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AF6731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06197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74FBB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49020EF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C168F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3A8C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BE299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3980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1CA6B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7134A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AE4F8C3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8EBC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407E7A" w14:textId="7D282A4D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B6206FF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AB34406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14:paraId="618BA7C1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14:paraId="0B0C9022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:rsidRPr="00DD41B7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50A17EF0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564C4901" w14:textId="77777777"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14:paraId="62EC539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F4FAE0F" w14:textId="77777777"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14:paraId="66EB2B97" w14:textId="77777777"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:rsidRPr="00DD41B7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14:paraId="3F50BEE7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14:paraId="36D2C309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13D3DE93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DEF3AEA" w14:textId="77777777"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8C42093" w14:textId="6053F29D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5A03C86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1AC32D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60634B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157EBF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9DD5CBE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581563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573E92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6EEF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81AA1F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98B094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32F86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1676C8C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2230335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3C8270A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8B8EDE5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C81B250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551776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34ADE7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2781E9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A659CE2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ACB774B" w14:textId="77777777"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1BBFBFE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3BF1DC2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5E57731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F1A52DD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FE9CDBC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7786A340" w14:textId="77777777"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0331B521" w14:textId="77777777"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0CD1C8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770F778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1E7A9554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4FABCA99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5E482A4D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3913C3D1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14:paraId="6BA8BB2B" w14:textId="77777777"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DD41B7" w14:paraId="6FC1A77F" w14:textId="3B5CC3A0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14:paraId="6FCEEFF4" w14:textId="24473EB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4EBF04A" w14:textId="5C3CE9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A805232" w14:textId="27C8BF9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C02992" w14:textId="5B6A5E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A6A8B8" w14:textId="1AC2626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BF49AF6" w14:textId="2E4654D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802567C" w14:textId="5B31E89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B4D28A5" w14:textId="24B4C7F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2870C1" w14:textId="46672F4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6C73D6F" w14:textId="7F8DC8F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9CE07C" w14:textId="7D64074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C7F6AF" w14:textId="0177C4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A48B52" w14:textId="6AA6F70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0143517" w14:textId="2260EA1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E4FAAFB" w14:textId="7B0172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95B580C" w14:textId="018E07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F764FE" w14:textId="40BDA56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CDCD0" w14:textId="467F046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E51896" w14:textId="11D8101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E86E1D" w14:textId="28EE698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585B980" w14:textId="5D52F6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CCAEC6E" w14:textId="52C2794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7D9A987" w14:textId="09B429D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E7A2B70" w14:textId="5FB5A65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5F98089" w14:textId="56BA7E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9C7223" w14:textId="4B9D08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165554" w14:textId="625D042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392B520" w14:textId="25750F3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2BEC0A" w14:textId="16D613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DF502D" w14:textId="2DBF1FA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6773C7" w14:textId="182F4C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D8C06F5" w14:textId="6983642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6EAE55" w14:textId="318B2F7D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14:paraId="4DEE66B6" w14:textId="43A99106"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14:paraId="3859877F" w14:textId="5B2D590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1D7043" w14:textId="75BCAD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9ADAA07" w14:textId="624665F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D427F7" w14:textId="41C39EB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ED4BEA" w14:textId="08AC73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D5CB7C" w14:textId="5AC49A6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C0599C" w14:textId="4363F4E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97189D" w14:textId="6CB6FE1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EA3F8BD" w14:textId="433E66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034741" w14:textId="4BE9C5A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24D202" w14:textId="625005D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7E22375" w14:textId="32FCB3B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3B7B48" w14:textId="2388411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EA94763" w14:textId="3D34CFC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67E166" w14:textId="2E135A9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EEC589" w14:textId="3786F1C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897D5C4" w14:textId="4EF71F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867E5D" w14:textId="7992F09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97B560" w14:textId="1523EBB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2CAD428" w14:textId="1E162A2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AEA219D" w14:textId="535B611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6947FC" w14:textId="73A7E00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4024EB" w14:textId="0A4978D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6B89FE" w14:textId="3FAE320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B7A9F47" w14:textId="18C18FB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526819" w14:textId="54B3CF5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43FD883" w14:textId="11258D8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5EF419" w14:textId="68B4315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7AF5051" w14:textId="63D6A02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DB6EF29" w14:textId="3BCA595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47AEE8" w14:textId="5CD3789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1B53046" w14:textId="37C6F67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387E6C1" w14:textId="66EA7F2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18FA24" w14:textId="4D1E18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AEDB0A2" w14:textId="1695117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FBB8585" w14:textId="6FCCB1C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430344" w14:textId="1ACC7F6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F3BAC6D" w14:textId="323F515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D408AA2" w14:textId="421FD9F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76B789" w14:textId="5AFA638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8B95857" w14:textId="52C9EB3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04E51C3" w14:textId="27528D4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438970" w14:textId="2501C763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4E790" w14:textId="504AF376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2F5CE36" w14:textId="666ACF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043DAC" w14:textId="2A9B055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9B5D0D3" w14:textId="18285DC1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BD55910" w14:textId="5FA180B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E5F781" w14:textId="51D3D0E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D3BD049" w14:textId="4601573A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0FD5542" w14:textId="3C7C1FD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BBE0E41" w14:textId="00DE57C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775663" w14:textId="6CDAD4A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2490FDC" w14:textId="221DA0B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6B76252" w14:textId="65ABE7A5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56379E" w14:textId="0EE28A3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3CB23" w14:textId="23DE5C8B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E13FA3" w14:textId="2491092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30ACF9C" w14:textId="6B19E48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0D73598" w14:textId="5B60FF6F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41A8C7C" w14:textId="333430D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A2C89A7" w14:textId="7442C168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F1C3CEB" w14:textId="4002A50C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AF7CACB" w14:textId="40829759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C3E577" w14:textId="6CF510F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DE88F0" w14:textId="1097BEB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6CAB25E" w14:textId="287BA814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A50643C" w14:textId="2AEBD2F2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8246CC" w14:textId="340852E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E7CE036" w14:textId="3E620CBD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CFD5D6B" w14:textId="528F82CE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55803" w14:textId="6699F200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F14566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BABC83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DA7311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DF7BF9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F29B788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62A4E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CD455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AA8D07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1312ED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78BAD2E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4CF8CA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6C289E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6AD8539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09B4B2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47268E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B0FE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20B968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917110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6F30722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154F892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ED0842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C51A8B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149DC7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14EE734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4E151D6E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89C0290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54F3A2E5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6B7115D6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29CBF46D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9F8415C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32CCDCCA" w14:textId="77777777"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14:paraId="0F8F58BD" w14:textId="03F03FD1"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Pr="00DD41B7" w:rsidRDefault="00A952A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132650" w:rsidRDefault="00132650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132650" w:rsidRDefault="00132650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46CEF081" w14:textId="77777777"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14:paraId="3E60E041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14:paraId="2587E193" w14:textId="77777777"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:rsidRPr="00DD41B7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14:paraId="314C3A1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14:paraId="0E8149A7" w14:textId="77777777"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B5B507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92B8B1A" w14:textId="77777777" w:rsidR="00D4004C" w:rsidRPr="00DD41B7" w:rsidRDefault="003900D2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132650" w:rsidRDefault="00132650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132650" w:rsidRDefault="00132650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132650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132650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132650" w:rsidRDefault="00132650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132650" w:rsidRDefault="00132650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132650" w:rsidRDefault="00132650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132650" w:rsidRDefault="00132650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132650" w:rsidRDefault="00132650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2650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132650" w:rsidRDefault="00132650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132650" w:rsidRDefault="00132650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2650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132650" w:rsidRDefault="00132650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2650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132650" w:rsidRDefault="00132650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132650" w:rsidRDefault="00132650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2650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132650" w:rsidRDefault="00132650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132650" w:rsidRDefault="001326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132650" w:rsidRDefault="00132650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132650" w:rsidRDefault="00132650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132650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132650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132650" w:rsidRDefault="00132650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132650" w:rsidRDefault="00132650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132650" w:rsidRDefault="00132650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132650" w:rsidRDefault="00132650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132650" w:rsidRDefault="00132650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2650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132650" w:rsidRDefault="00132650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132650" w:rsidRDefault="00132650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2650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132650" w:rsidRDefault="00132650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2650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132650" w:rsidRDefault="00132650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132650" w:rsidRDefault="00132650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2650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132650" w:rsidRDefault="00132650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132650" w:rsidRDefault="001326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6DB304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1D81F16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7B2D5C2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1635BAE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265035AB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E279D5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0CCD420" w14:textId="77777777"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14:paraId="4CF29349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76B6CEE3" w14:textId="24FE759A" w:rsidR="00D4004C" w:rsidRPr="00DD41B7" w:rsidRDefault="009565B5" w:rsidP="00415C61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132650" w:rsidRDefault="00132650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132650" w:rsidRDefault="00132650"/>
                  </w:txbxContent>
                </v:textbox>
                <w10:wrap anchorx="margin"/>
              </v:shape>
            </w:pict>
          </mc:Fallback>
        </mc:AlternateConten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:rsidRPr="00DD41B7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4F74D53A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:rsidRPr="00DD41B7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:rsidRPr="00DD41B7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79650F9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CAD5845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6120138D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41B7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:rsidRPr="00DD41B7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14:paraId="2EDA167E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14:paraId="5D8274C3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14:paraId="70C64729" w14:textId="77777777"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6C06127B" w14:textId="77777777"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14:paraId="24F7EEB6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68D797B" w14:textId="77777777"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14:paraId="579E4AB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6EA5502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14:paraId="7DC7CD3C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07BF187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491A5EAD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14:paraId="02357C54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14:paraId="3B477041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:rsidRPr="00DD41B7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14:paraId="61FD5325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:rsidRPr="00DD41B7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F60F3CE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:rsidRPr="00DD41B7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14:paraId="5D13B95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:rsidRPr="00DD41B7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43BB175B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:rsidRPr="00DD41B7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br w:type="page"/>
            </w:r>
          </w:p>
        </w:tc>
      </w:tr>
    </w:tbl>
    <w:p w14:paraId="1C8CD91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14:paraId="62718D8A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:rsidRPr="00DD41B7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14:paraId="5A477D34" w14:textId="77777777"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14:paraId="039B24BD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:rsidRPr="00DD41B7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14:paraId="5304C302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14:paraId="73B788CB" w14:textId="130CDADB" w:rsidR="001F5129" w:rsidRPr="00DD41B7" w:rsidRDefault="0084576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132650" w:rsidRDefault="00132650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1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1"/>
                          </w:p>
                          <w:p w14:paraId="2E5C48FF" w14:textId="77777777" w:rsidR="00132650" w:rsidRDefault="00132650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132650" w:rsidRDefault="00132650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132650" w:rsidRDefault="00132650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132650" w:rsidRDefault="00132650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2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2"/>
                          </w:p>
                          <w:p w14:paraId="2D33AB9D" w14:textId="77777777" w:rsidR="00132650" w:rsidRDefault="00132650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132650" w:rsidRDefault="00132650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132650" w:rsidRDefault="00132650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 w:rsidRPr="00DD41B7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132650" w:rsidRDefault="00132650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132650" w:rsidRDefault="00132650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Pr="00DD41B7" w:rsidRDefault="00B12C15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132650" w:rsidRDefault="00132650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3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3"/>
                          </w:p>
                          <w:p w14:paraId="6410DC01" w14:textId="77777777" w:rsidR="00132650" w:rsidRDefault="00132650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132650" w:rsidRDefault="00132650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132650" w:rsidRDefault="00132650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:rsidRPr="00DD41B7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14:paraId="784163FE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:rsidRPr="00DD41B7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14:paraId="423858C1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:rsidRPr="00DD41B7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 w:rsidRPr="00DD41B7"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:rsidRPr="00DD41B7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:rsidRPr="00DD41B7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14:paraId="662B2B1A" w14:textId="77777777"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14:paraId="21218181" w14:textId="77777777"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:rsidRPr="00DD41B7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0A6D0EB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14:paraId="73ECF535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14:paraId="27282CF6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519828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447189E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06880FF6" w14:textId="77777777"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:rsidRPr="00DD41B7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14:paraId="426B6FD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14:paraId="6D8EA677" w14:textId="77777777"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14:paraId="149519B2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37077BE2" w14:textId="77777777"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 w:rsidRPr="00DD41B7">
        <w:t>Uzasadnienie</w:t>
      </w:r>
      <w:bookmarkEnd w:id="16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:rsidRPr="00DD41B7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14:paraId="2256D78E" w14:textId="77777777"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:rsidRPr="00DD41B7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14:paraId="6AD410A8" w14:textId="77777777" w:rsidR="008B3D1F" w:rsidRPr="00DD41B7" w:rsidRDefault="00D47A0B">
      <w:pPr>
        <w:pStyle w:val="Teksttreci21"/>
        <w:shd w:val="clear" w:color="auto" w:fill="auto"/>
        <w:spacing w:line="293" w:lineRule="exact"/>
        <w:jc w:val="left"/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132650" w:rsidRDefault="00132650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17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17"/>
                          </w:p>
                          <w:p w14:paraId="16CA3D1B" w14:textId="77777777" w:rsidR="00132650" w:rsidRDefault="00132650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132650" w:rsidRDefault="00132650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132650" w:rsidRDefault="00132650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DD41B7" w:rsidRDefault="008B3D1F" w:rsidP="008B3D1F">
      <w:pPr>
        <w:rPr>
          <w:rFonts w:ascii="Bookman Old Style" w:hAnsi="Bookman Old Style"/>
        </w:rPr>
      </w:pPr>
    </w:p>
    <w:p w14:paraId="02CD5A4E" w14:textId="77777777"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14:paraId="1B0E0C26" w14:textId="77777777"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:rsidRPr="00DD41B7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14:paraId="3EB2F84B" w14:textId="77777777"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14:paraId="6AFF4357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14:paraId="0AE8B67A" w14:textId="2538B238" w:rsidR="00FD6622" w:rsidRPr="00DD41B7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DD41B7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132650" w:rsidRDefault="00132650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132650" w:rsidRDefault="00132650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132650" w:rsidRDefault="00132650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132650" w:rsidRDefault="00132650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:rsidRPr="00DD41B7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14:paraId="3F661C42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14:paraId="4B56F7FA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14:paraId="264B850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:rsidRPr="00DD41B7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:rsidRPr="00DD41B7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14:paraId="5DAD1B12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:rsidRPr="00DD41B7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14:paraId="1EEA3840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14:paraId="64F962DC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:rsidRPr="00DD41B7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14:paraId="23254908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:rsidRPr="00DD41B7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14:paraId="499C0589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:rsidRPr="00DD41B7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:rsidRPr="00DD41B7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14:paraId="4F798825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14:paraId="063C21AB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4BE44C1A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10485704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04D28A6D" w14:textId="77777777"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14:paraId="1C153079" w14:textId="77777777"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14:paraId="73F14043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14:paraId="5E401BCF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14:paraId="42BC24A5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2014 poz. 1146 z późn. zm.) tj:</w:t>
            </w:r>
          </w:p>
          <w:p w14:paraId="34F2AF20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47EA7FD8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A3754CB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07BCA2A0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14:paraId="6AB79469" w14:textId="77777777"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14:paraId="75F97217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7D9AC447" w14:textId="77777777"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:rsidRPr="00DD41B7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14:paraId="42CA5267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14:paraId="66C801B9" w14:textId="77777777"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1E1D1900" w14:textId="77777777" w:rsidR="00D4004C" w:rsidRPr="00DD41B7" w:rsidRDefault="009565B5">
      <w:pPr>
        <w:spacing w:line="36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132650" w:rsidRDefault="0013265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132650" w:rsidRDefault="00132650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:rsidRPr="00DD41B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14:paraId="24F09E9A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14:paraId="3E013883" w14:textId="77777777"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14:paraId="5147B498" w14:textId="5FD1DCB8"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</w:t>
            </w:r>
            <w:r w:rsidR="00CA2377" w:rsidRPr="00DD41B7">
              <w:t>:</w:t>
            </w:r>
          </w:p>
          <w:p w14:paraId="46E80907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14:paraId="423396E7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5030F23C" w14:textId="77777777"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14:paraId="313BE48D" w14:textId="77777777"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14:paraId="2B1BDCA4" w14:textId="77777777"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14:paraId="11ED698A" w14:textId="7CDA7284"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14:paraId="1EEC99F0" w14:textId="77777777"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14:paraId="5B2F4A91" w14:textId="77777777"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:rsidRPr="00DD41B7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14:paraId="595A6B94" w14:textId="77777777"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DDA81" w14:textId="77777777" w:rsidR="00132650" w:rsidRDefault="00132650">
      <w:r>
        <w:separator/>
      </w:r>
    </w:p>
  </w:endnote>
  <w:endnote w:type="continuationSeparator" w:id="0">
    <w:p w14:paraId="4C8C285D" w14:textId="77777777" w:rsidR="00132650" w:rsidRDefault="0013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3CF82B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7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3CF82B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7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55F7B30D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55F7B30D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132650" w:rsidRPr="00C41932" w:rsidRDefault="00132650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740E46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132650" w:rsidRDefault="00132650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132650" w:rsidRDefault="00132650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71CFD7BE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78FFE7E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2.75pt;margin-top:819.15pt;width:24.7pt;height:14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    <v:textbox style="mso-fit-shape-to-text:t" inset="0,0,0,0">
                <w:txbxContent>
                  <w:p w14:paraId="78162FD9" w14:textId="78FFE7E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6F95ECB3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6F95ECB3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7D2EF14A">
              <wp:simplePos x="0" y="0"/>
              <wp:positionH relativeFrom="page">
                <wp:posOffset>480695</wp:posOffset>
              </wp:positionH>
              <wp:positionV relativeFrom="page">
                <wp:posOffset>10153650</wp:posOffset>
              </wp:positionV>
              <wp:extent cx="313690" cy="187325"/>
              <wp:effectExtent l="0" t="0" r="10160" b="3175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5C45D458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10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37.85pt;margin-top:799.5pt;width:24.7pt;height:14.7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    <v:textbox style="mso-fit-shape-to-text:t" inset="0,0,0,0">
                <w:txbxContent>
                  <w:p w14:paraId="1B91C804" w14:textId="5C45D458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10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0192F1E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0192F1E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55A46E96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0E46" w:rsidRPr="00740E46">
                            <w:rPr>
                              <w:rStyle w:val="Nagweklubstopka7ptBezpogrubieniaKursywa"/>
                              <w:noProof/>
                            </w:rPr>
                            <w:t>26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55A46E96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0E46" w:rsidRPr="00740E46">
                      <w:rPr>
                        <w:rStyle w:val="Nagweklubstopka7ptBezpogrubieniaKursywa"/>
                        <w:noProof/>
                      </w:rPr>
                      <w:t>26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77911A" w14:textId="77777777" w:rsidR="00132650" w:rsidRDefault="00132650"/>
  </w:footnote>
  <w:footnote w:type="continuationSeparator" w:id="0">
    <w:p w14:paraId="6A52D6C3" w14:textId="77777777" w:rsidR="00132650" w:rsidRDefault="001326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132650" w:rsidRDefault="00132650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132650" w:rsidRDefault="00132650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132650" w:rsidRDefault="00132650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132650" w:rsidRDefault="00132650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132650" w:rsidRDefault="00132650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132650" w:rsidRPr="005F5249" w:rsidRDefault="00132650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132650" w:rsidRPr="00AB562B" w:rsidRDefault="00740E46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132650" w:rsidRPr="00120363">
        <w:rPr>
          <w:rStyle w:val="Hipercze"/>
          <w:sz w:val="16"/>
          <w:szCs w:val="16"/>
        </w:rPr>
        <w:t>sekretariat@dip.dolnyslask.pl</w:t>
      </w:r>
    </w:hyperlink>
    <w:r w:rsidR="00132650" w:rsidRPr="00120363">
      <w:rPr>
        <w:sz w:val="16"/>
        <w:szCs w:val="16"/>
      </w:rPr>
      <w:t xml:space="preserve">, </w:t>
    </w:r>
    <w:hyperlink r:id="rId3" w:history="1">
      <w:r w:rsidR="00132650" w:rsidRPr="009D450E">
        <w:rPr>
          <w:rStyle w:val="Hipercze"/>
          <w:sz w:val="16"/>
          <w:szCs w:val="16"/>
        </w:rPr>
        <w:t>www.dip.dolnyslask.pl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132650" w:rsidRDefault="00132650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132650" w:rsidRDefault="00132650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132650" w:rsidRDefault="00132650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132650" w:rsidRDefault="00132650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132650" w:rsidRDefault="0013265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132650" w:rsidRPr="003621F5" w:rsidRDefault="00132650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132650" w:rsidRPr="003621F5" w:rsidRDefault="00132650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132650" w:rsidRDefault="0013265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2B87"/>
    <w:rsid w:val="00067053"/>
    <w:rsid w:val="0007039B"/>
    <w:rsid w:val="0009217E"/>
    <w:rsid w:val="000A35CA"/>
    <w:rsid w:val="000B59DA"/>
    <w:rsid w:val="000D1499"/>
    <w:rsid w:val="000E1BD1"/>
    <w:rsid w:val="000E20F4"/>
    <w:rsid w:val="000E3B99"/>
    <w:rsid w:val="000F200C"/>
    <w:rsid w:val="001012EB"/>
    <w:rsid w:val="00132650"/>
    <w:rsid w:val="00143DD6"/>
    <w:rsid w:val="001520C5"/>
    <w:rsid w:val="00160494"/>
    <w:rsid w:val="00184991"/>
    <w:rsid w:val="001B78DA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D0535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452EE"/>
    <w:rsid w:val="004967DD"/>
    <w:rsid w:val="004B0F65"/>
    <w:rsid w:val="004B2CF4"/>
    <w:rsid w:val="004D15EA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601230"/>
    <w:rsid w:val="0061518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40E46"/>
    <w:rsid w:val="00781E28"/>
    <w:rsid w:val="0078502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76992"/>
    <w:rsid w:val="009823B5"/>
    <w:rsid w:val="0098568F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AE56E7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A6B45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61805"/>
    <w:rsid w:val="00D72FF6"/>
    <w:rsid w:val="00DD3C7D"/>
    <w:rsid w:val="00DD40B7"/>
    <w:rsid w:val="00DD41B7"/>
    <w:rsid w:val="00DD63B8"/>
    <w:rsid w:val="00DE52F9"/>
    <w:rsid w:val="00DE7993"/>
    <w:rsid w:val="00E11842"/>
    <w:rsid w:val="00E24716"/>
    <w:rsid w:val="00E413D9"/>
    <w:rsid w:val="00E4232A"/>
    <w:rsid w:val="00E504DF"/>
    <w:rsid w:val="00E579A5"/>
    <w:rsid w:val="00EC01A9"/>
    <w:rsid w:val="00EC5CAC"/>
    <w:rsid w:val="00EE62F3"/>
    <w:rsid w:val="00F02E69"/>
    <w:rsid w:val="00F27E41"/>
    <w:rsid w:val="00F37648"/>
    <w:rsid w:val="00F60E9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F09B189"/>
  <w15:docId w15:val="{969B2FC0-7949-45E5-82C8-2A43A5E8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36982-3C7D-4972-BBAA-356A66CA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26</Pages>
  <Words>2966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Sylwia Gacek</cp:lastModifiedBy>
  <cp:revision>16</cp:revision>
  <cp:lastPrinted>2020-08-19T10:12:00Z</cp:lastPrinted>
  <dcterms:created xsi:type="dcterms:W3CDTF">2019-09-17T08:08:00Z</dcterms:created>
  <dcterms:modified xsi:type="dcterms:W3CDTF">2020-08-19T10:16:00Z</dcterms:modified>
</cp:coreProperties>
</file>