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6FF89" w14:textId="26C152ED" w:rsidR="00F2790E" w:rsidRPr="00E26377" w:rsidRDefault="000E3F60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53561611" w14:textId="77777777" w:rsidR="00B93AE5" w:rsidRPr="00DC4FB1" w:rsidRDefault="00B93AE5" w:rsidP="00DC4FB1">
      <w:pPr>
        <w:pStyle w:val="Akapitzlist"/>
        <w:ind w:left="810"/>
        <w:contextualSpacing w:val="0"/>
        <w:rPr>
          <w:rFonts w:ascii="Calibri" w:hAnsi="Calibri"/>
          <w:b/>
          <w:bCs/>
          <w:color w:val="1F497D"/>
          <w:sz w:val="32"/>
          <w:szCs w:val="32"/>
        </w:rPr>
      </w:pPr>
      <w:r w:rsidRPr="00DC4FB1">
        <w:rPr>
          <w:rFonts w:ascii="Calibri" w:hAnsi="Calibri"/>
          <w:b/>
          <w:bCs/>
          <w:color w:val="1F497D"/>
          <w:sz w:val="32"/>
          <w:szCs w:val="32"/>
        </w:rPr>
        <w:t xml:space="preserve">     </w:t>
      </w:r>
      <w:r>
        <w:rPr>
          <w:rFonts w:ascii="Calibri" w:hAnsi="Calibri"/>
          <w:b/>
          <w:bCs/>
          <w:color w:val="1F497D"/>
          <w:sz w:val="32"/>
          <w:szCs w:val="32"/>
        </w:rPr>
        <w:t xml:space="preserve">             </w:t>
      </w:r>
      <w:r w:rsidRPr="00DC4FB1">
        <w:rPr>
          <w:rFonts w:ascii="Calibri" w:hAnsi="Calibri"/>
          <w:b/>
          <w:bCs/>
          <w:color w:val="1F497D"/>
          <w:sz w:val="32"/>
          <w:szCs w:val="32"/>
        </w:rPr>
        <w:t>RPDS.01.05.01-IP.01-02-304/18</w:t>
      </w:r>
    </w:p>
    <w:p w14:paraId="28996836" w14:textId="77777777" w:rsidR="00F2790E" w:rsidRPr="00DC4FB1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14:paraId="203FB7E3" w14:textId="77777777" w:rsidR="009C4473" w:rsidRP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  <w:bookmarkStart w:id="0" w:name="_GoBack"/>
      <w:bookmarkEnd w:id="0"/>
    </w:p>
    <w:p w14:paraId="477E31E4" w14:textId="77777777" w:rsidR="009C4473" w:rsidRPr="009C4473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4F4CDB08" w14:textId="77777777" w:rsidR="009C4473" w:rsidRPr="009C4473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14:paraId="527BAEA0" w14:textId="77777777" w:rsidR="009C4473" w:rsidRP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6DE71F77" w14:textId="77777777" w:rsidR="009C4473" w:rsidRP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56AF1549" w14:textId="77777777" w:rsidR="009C4473" w:rsidRPr="009C4473" w:rsidRDefault="009C4473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5D07181" w14:textId="77777777" w:rsidR="009C4473" w:rsidRP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789F2F7C" w14:textId="77777777" w:rsidR="009C4473" w:rsidRP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0DEDAF25" w14:textId="77777777" w:rsidR="009C4473" w:rsidRP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7264E519" w14:textId="77777777" w:rsidR="009C4473" w:rsidRPr="00B811DD" w:rsidRDefault="009C4473" w:rsidP="009C4473">
      <w:pPr>
        <w:autoSpaceDE w:val="0"/>
        <w:contextualSpacing/>
        <w:jc w:val="center"/>
        <w:rPr>
          <w:rFonts w:cs="Calibri"/>
          <w:b/>
          <w:bCs/>
          <w:sz w:val="28"/>
          <w:szCs w:val="28"/>
        </w:rPr>
      </w:pPr>
    </w:p>
    <w:p w14:paraId="23B5D4F0" w14:textId="77777777" w:rsidR="007A0BD4" w:rsidRPr="00E26377" w:rsidRDefault="007A0BD4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1B6C18C" w14:textId="77777777" w:rsidR="009C4473" w:rsidRPr="009C4473" w:rsidRDefault="009C4473" w:rsidP="009C4473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Oś priorytetowa 1</w:t>
      </w:r>
    </w:p>
    <w:p w14:paraId="2B2BE0D7" w14:textId="77777777" w:rsidR="009C4473" w:rsidRDefault="009C4473" w:rsidP="009C4473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Przedsiębiorstwa i innowacje</w:t>
      </w:r>
    </w:p>
    <w:p w14:paraId="4D5D6ECC" w14:textId="77777777" w:rsidR="009C4473" w:rsidRPr="009C4473" w:rsidRDefault="009C4473" w:rsidP="004871D1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14706805" w14:textId="77777777" w:rsidR="009C4473" w:rsidRPr="009C4473" w:rsidRDefault="009C4473" w:rsidP="009C4473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Działanie 1.</w:t>
      </w:r>
      <w:r w:rsidR="008828C1">
        <w:rPr>
          <w:rFonts w:ascii="Calibri" w:hAnsi="Calibri" w:cs="Calibri"/>
          <w:b/>
          <w:bCs/>
          <w:sz w:val="28"/>
          <w:szCs w:val="28"/>
        </w:rPr>
        <w:t>5</w:t>
      </w:r>
    </w:p>
    <w:p w14:paraId="37534E7A" w14:textId="77777777" w:rsidR="009C4473" w:rsidRDefault="009C4473" w:rsidP="009C4473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="00923871" w:rsidRPr="00923871">
        <w:rPr>
          <w:rFonts w:ascii="Calibri" w:hAnsi="Calibri" w:cs="Calibri"/>
          <w:b/>
          <w:bCs/>
          <w:sz w:val="28"/>
          <w:szCs w:val="28"/>
        </w:rPr>
        <w:t>Rozwój produktów i usług w 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14:paraId="11F65CD0" w14:textId="77777777" w:rsidR="009C4473" w:rsidRPr="009C4473" w:rsidRDefault="009C4473" w:rsidP="004871D1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33535DC5" w14:textId="77777777" w:rsidR="009C4473" w:rsidRPr="009C4473" w:rsidRDefault="009C4473" w:rsidP="009C4473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Poddziałanie 1.</w:t>
      </w:r>
      <w:r w:rsidR="008828C1">
        <w:rPr>
          <w:rFonts w:ascii="Calibri" w:hAnsi="Calibri" w:cs="Calibri"/>
          <w:b/>
          <w:bCs/>
          <w:sz w:val="28"/>
          <w:szCs w:val="28"/>
        </w:rPr>
        <w:t>5</w:t>
      </w:r>
      <w:r w:rsidRPr="009C4473">
        <w:rPr>
          <w:rFonts w:ascii="Calibri" w:hAnsi="Calibri" w:cs="Calibri"/>
          <w:b/>
          <w:bCs/>
          <w:sz w:val="28"/>
          <w:szCs w:val="28"/>
        </w:rPr>
        <w:t>.1</w:t>
      </w:r>
    </w:p>
    <w:p w14:paraId="20412FFA" w14:textId="77777777" w:rsidR="008828C1" w:rsidRPr="008A4DE3" w:rsidRDefault="008828C1" w:rsidP="008828C1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„Rozwój produktów i usług w MŚP – konkurs horyzontalny”</w:t>
      </w:r>
    </w:p>
    <w:p w14:paraId="7FDA4263" w14:textId="77777777" w:rsidR="009C4473" w:rsidRPr="009C4473" w:rsidRDefault="009C4473" w:rsidP="009C4473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331D57C" w14:textId="77777777" w:rsidR="009C4473" w:rsidRPr="009C4473" w:rsidRDefault="009C4473" w:rsidP="009C4473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Schemat 1.</w:t>
      </w:r>
      <w:r w:rsidR="008828C1">
        <w:rPr>
          <w:rFonts w:ascii="Calibri" w:hAnsi="Calibri" w:cs="Calibri"/>
          <w:b/>
          <w:bCs/>
          <w:sz w:val="28"/>
          <w:szCs w:val="28"/>
        </w:rPr>
        <w:t>5 A</w:t>
      </w:r>
    </w:p>
    <w:p w14:paraId="59D7EA42" w14:textId="77777777" w:rsidR="008828C1" w:rsidRPr="008828C1" w:rsidRDefault="008828C1" w:rsidP="008828C1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828C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Wsparcie innowacyjności produktowej i procesowej MŚP</w:t>
      </w:r>
      <w:r w:rsidR="0092387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  <w:r w:rsidRPr="008828C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 wprowadzenie na rynek nowych lub ulepszonych produktów/ usług</w:t>
      </w:r>
      <w:r w:rsidR="0092387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;</w:t>
      </w:r>
      <w:r w:rsidRPr="008828C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– dokonanie zasadniczych zmian procesu produkcyjnego lub sposobu świadczenia usług</w:t>
      </w:r>
    </w:p>
    <w:p w14:paraId="4B42DBB0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5EF2D67D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251B544D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247DCE1D" w14:textId="77777777" w:rsidR="009C4473" w:rsidRDefault="009C4473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0958F499" w14:textId="77777777" w:rsidR="009C4473" w:rsidRDefault="009C4473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34AC3EB1" w14:textId="77777777" w:rsidR="009C4473" w:rsidRDefault="009C4473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4EEDCD1D" w14:textId="77777777" w:rsidR="009C4473" w:rsidRDefault="009C4473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13E2AFF3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7A84ABA8" w14:textId="77777777" w:rsidR="004871D1" w:rsidRDefault="004871D1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4EBA3694" w14:textId="77777777" w:rsidR="004871D1" w:rsidRPr="00E26377" w:rsidRDefault="004871D1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58CCB0FE" w14:textId="77777777" w:rsidR="007A0BD4" w:rsidRPr="00E26377" w:rsidRDefault="007A0BD4" w:rsidP="007A0B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t>Termin naboru (składania wniosków):</w:t>
      </w:r>
    </w:p>
    <w:p w14:paraId="3FAEE953" w14:textId="77777777" w:rsidR="00EC4D43" w:rsidRPr="0081210F" w:rsidRDefault="007A0BD4" w:rsidP="0081210F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9D3A77">
        <w:rPr>
          <w:rFonts w:asciiTheme="minorHAnsi" w:hAnsiTheme="minorHAnsi"/>
          <w:b/>
        </w:rPr>
        <w:t xml:space="preserve">od godz. 8.00 dnia </w:t>
      </w:r>
      <w:r w:rsidR="008828C1">
        <w:rPr>
          <w:rFonts w:asciiTheme="minorHAnsi" w:hAnsiTheme="minorHAnsi"/>
          <w:b/>
        </w:rPr>
        <w:t>25.</w:t>
      </w:r>
      <w:r w:rsidR="009D3A77" w:rsidRPr="009D3A77">
        <w:rPr>
          <w:rFonts w:asciiTheme="minorHAnsi" w:hAnsiTheme="minorHAnsi"/>
          <w:b/>
        </w:rPr>
        <w:t>0</w:t>
      </w:r>
      <w:r w:rsidR="008828C1">
        <w:rPr>
          <w:rFonts w:asciiTheme="minorHAnsi" w:hAnsiTheme="minorHAnsi"/>
          <w:b/>
        </w:rPr>
        <w:t>7</w:t>
      </w:r>
      <w:r w:rsidR="009D3A77" w:rsidRPr="009D3A77">
        <w:rPr>
          <w:rFonts w:asciiTheme="minorHAnsi" w:hAnsiTheme="minorHAnsi"/>
          <w:b/>
        </w:rPr>
        <w:t xml:space="preserve">.2018 r.  do godz. 15.00 </w:t>
      </w:r>
      <w:r w:rsidR="009D3A77" w:rsidRPr="00FE5C92">
        <w:rPr>
          <w:rFonts w:asciiTheme="minorHAnsi" w:hAnsiTheme="minorHAnsi"/>
          <w:b/>
        </w:rPr>
        <w:t xml:space="preserve">dnia </w:t>
      </w:r>
      <w:r w:rsidR="00AF33F0" w:rsidRPr="00FE5C92">
        <w:rPr>
          <w:rFonts w:asciiTheme="minorHAnsi" w:hAnsiTheme="minorHAnsi"/>
          <w:b/>
        </w:rPr>
        <w:t>0</w:t>
      </w:r>
      <w:r w:rsidR="00315E75" w:rsidRPr="00FE5C92">
        <w:rPr>
          <w:rFonts w:asciiTheme="minorHAnsi" w:hAnsiTheme="minorHAnsi"/>
          <w:b/>
        </w:rPr>
        <w:t>3</w:t>
      </w:r>
      <w:r w:rsidR="00AF33F0" w:rsidRPr="00FE5C92">
        <w:rPr>
          <w:rFonts w:asciiTheme="minorHAnsi" w:hAnsiTheme="minorHAnsi"/>
          <w:b/>
        </w:rPr>
        <w:t>.08</w:t>
      </w:r>
      <w:r w:rsidR="0081210F" w:rsidRPr="00FE5C92">
        <w:rPr>
          <w:rFonts w:asciiTheme="minorHAnsi" w:hAnsiTheme="minorHAnsi"/>
          <w:b/>
        </w:rPr>
        <w:t>.2018 r</w:t>
      </w:r>
    </w:p>
    <w:p w14:paraId="3439E1F4" w14:textId="77777777" w:rsidR="00EC4D43" w:rsidRPr="00E26377" w:rsidRDefault="00EC4D43" w:rsidP="00F2790E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2B9E2E73" w14:textId="77777777" w:rsidR="002876B4" w:rsidRPr="006150DB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lastRenderedPageBreak/>
        <w:t>Rodzaj projektów podlegających dofinansowaniu</w:t>
      </w:r>
    </w:p>
    <w:p w14:paraId="6E68BF53" w14:textId="77777777" w:rsidR="009D3A77" w:rsidRDefault="009D3A77" w:rsidP="009D3A77">
      <w:pPr>
        <w:jc w:val="both"/>
        <w:rPr>
          <w:rFonts w:asciiTheme="minorHAnsi" w:hAnsiTheme="minorHAnsi"/>
          <w:b/>
          <w:i/>
        </w:rPr>
      </w:pPr>
    </w:p>
    <w:p w14:paraId="4380D348" w14:textId="77777777" w:rsidR="00923871" w:rsidRPr="00923871" w:rsidRDefault="00923871" w:rsidP="00923871">
      <w:pPr>
        <w:widowControl w:val="0"/>
        <w:jc w:val="both"/>
        <w:rPr>
          <w:rFonts w:ascii="Calibri" w:eastAsiaTheme="minorHAnsi" w:hAnsi="Calibri" w:cstheme="minorBidi"/>
          <w:i/>
          <w:sz w:val="22"/>
          <w:szCs w:val="22"/>
          <w:lang w:eastAsia="en-US"/>
        </w:rPr>
      </w:pPr>
      <w:r w:rsidRPr="00923871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Przedmiotem konkursu są typy projektów w ramach Osi priorytetowej 1 </w:t>
      </w:r>
      <w:r w:rsidRPr="00923871">
        <w:rPr>
          <w:rFonts w:ascii="Calibri" w:eastAsiaTheme="minorHAnsi" w:hAnsi="Calibri" w:cstheme="minorBidi"/>
          <w:i/>
          <w:sz w:val="22"/>
          <w:szCs w:val="22"/>
          <w:lang w:eastAsia="en-US"/>
        </w:rPr>
        <w:t>Przedsiębiorstwa i innowacje</w:t>
      </w:r>
    </w:p>
    <w:p w14:paraId="40363C03" w14:textId="77777777" w:rsidR="00206607" w:rsidRDefault="00923871" w:rsidP="00923871">
      <w:pPr>
        <w:widowControl w:val="0"/>
        <w:ind w:hanging="426"/>
        <w:jc w:val="both"/>
        <w:rPr>
          <w:rFonts w:ascii="Calibri" w:eastAsiaTheme="minorHAnsi" w:hAnsi="Calibri" w:cs="Arial"/>
          <w:sz w:val="22"/>
          <w:szCs w:val="22"/>
          <w:lang w:eastAsia="en-US"/>
        </w:rPr>
      </w:pPr>
      <w:r w:rsidRPr="00923871">
        <w:rPr>
          <w:rFonts w:ascii="Calibri" w:eastAsiaTheme="minorHAnsi" w:hAnsi="Calibri" w:cstheme="minorBidi"/>
          <w:sz w:val="22"/>
          <w:szCs w:val="22"/>
          <w:lang w:eastAsia="en-US"/>
        </w:rPr>
        <w:t xml:space="preserve">         RPO WD 2014-2020 określone dla Działania 1.5 Rozwój produktów i usług w MŚP,  Poddziałania 1.5.1 </w:t>
      </w:r>
      <w:r w:rsidRPr="00923871">
        <w:rPr>
          <w:rFonts w:asciiTheme="minorHAnsi" w:eastAsiaTheme="minorHAnsi" w:hAnsiTheme="minorHAnsi" w:cs="Arial"/>
          <w:sz w:val="22"/>
          <w:szCs w:val="22"/>
          <w:lang w:eastAsia="en-US"/>
        </w:rPr>
        <w:t>Rozwój produktów i usług w MŚP – konkurs horyzontalny</w:t>
      </w:r>
      <w:r w:rsidRPr="00923871">
        <w:rPr>
          <w:rFonts w:ascii="Calibri" w:eastAsiaTheme="minorHAnsi" w:hAnsi="Calibri" w:cs="Arial"/>
          <w:sz w:val="22"/>
          <w:szCs w:val="22"/>
          <w:lang w:eastAsia="en-US"/>
        </w:rPr>
        <w:t xml:space="preserve">, </w:t>
      </w:r>
    </w:p>
    <w:p w14:paraId="7BA9042C" w14:textId="77777777" w:rsidR="00206607" w:rsidRDefault="00923871" w:rsidP="00FE5C92">
      <w:pPr>
        <w:widowControl w:val="0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923871">
        <w:rPr>
          <w:rFonts w:ascii="Calibri" w:eastAsiaTheme="minorHAnsi" w:hAnsi="Calibri" w:cstheme="minorBidi"/>
          <w:sz w:val="22"/>
          <w:szCs w:val="22"/>
          <w:lang w:eastAsia="en-US"/>
        </w:rPr>
        <w:t>Schemat 1.5 A Wsparcie innowacyjności produktowej i procesowej MŚP</w:t>
      </w:r>
      <w:r w:rsidR="008A4DE3">
        <w:rPr>
          <w:rFonts w:ascii="Calibri" w:eastAsiaTheme="minorHAnsi" w:hAnsi="Calibri" w:cstheme="minorBidi"/>
          <w:sz w:val="22"/>
          <w:szCs w:val="22"/>
          <w:lang w:eastAsia="en-US"/>
        </w:rPr>
        <w:t>:</w:t>
      </w:r>
    </w:p>
    <w:p w14:paraId="1E11F7F5" w14:textId="77777777" w:rsidR="00206607" w:rsidRDefault="00923871" w:rsidP="00FE5C92">
      <w:pPr>
        <w:widowControl w:val="0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923871">
        <w:rPr>
          <w:rFonts w:ascii="Calibri" w:eastAsiaTheme="minorHAnsi" w:hAnsi="Calibri" w:cstheme="minorBidi"/>
          <w:sz w:val="22"/>
          <w:szCs w:val="22"/>
          <w:lang w:eastAsia="en-US"/>
        </w:rPr>
        <w:t>- wprowadzenie na rynek nowych lub ulepszonych produktów/ usług</w:t>
      </w:r>
      <w:r w:rsidR="008A4DE3">
        <w:rPr>
          <w:rFonts w:ascii="Calibri" w:eastAsiaTheme="minorHAnsi" w:hAnsi="Calibri" w:cstheme="minorBidi"/>
          <w:sz w:val="22"/>
          <w:szCs w:val="22"/>
          <w:lang w:eastAsia="en-US"/>
        </w:rPr>
        <w:t>;</w:t>
      </w:r>
    </w:p>
    <w:p w14:paraId="3262421A" w14:textId="77777777" w:rsidR="00923871" w:rsidRPr="00923871" w:rsidRDefault="00923871" w:rsidP="00FE5C92">
      <w:pPr>
        <w:widowControl w:val="0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923871">
        <w:rPr>
          <w:rFonts w:ascii="Calibri" w:eastAsiaTheme="minorHAnsi" w:hAnsi="Calibri" w:cstheme="minorBidi"/>
          <w:sz w:val="22"/>
          <w:szCs w:val="22"/>
          <w:lang w:eastAsia="en-US"/>
        </w:rPr>
        <w:t xml:space="preserve"> – dokonanie zasadniczych zmian procesu produkcyjnego lub sposobu świadczenia usług.</w:t>
      </w:r>
    </w:p>
    <w:p w14:paraId="7E8EBFF3" w14:textId="77777777" w:rsidR="003C2DCB" w:rsidRPr="003C2DCB" w:rsidRDefault="003C2DCB" w:rsidP="003C2DCB">
      <w:pPr>
        <w:spacing w:before="120" w:after="120"/>
        <w:contextualSpacing/>
        <w:jc w:val="both"/>
        <w:rPr>
          <w:rFonts w:asciiTheme="minorHAnsi" w:eastAsiaTheme="minorHAnsi" w:hAnsiTheme="minorHAnsi" w:cs="Arial"/>
          <w:sz w:val="22"/>
          <w:szCs w:val="22"/>
          <w:highlight w:val="cyan"/>
          <w:lang w:eastAsia="en-US"/>
        </w:rPr>
      </w:pPr>
    </w:p>
    <w:p w14:paraId="4566CBAE" w14:textId="77777777" w:rsidR="003C2DCB" w:rsidRPr="003C2DCB" w:rsidRDefault="003C2DCB" w:rsidP="003C2DCB">
      <w:pPr>
        <w:spacing w:before="120" w:after="120"/>
        <w:ind w:left="53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Nabór obejmuje projekty z obszaru całego województwa.  </w:t>
      </w:r>
    </w:p>
    <w:p w14:paraId="13A0BC8A" w14:textId="77777777" w:rsidR="003C2DCB" w:rsidRPr="003C2DCB" w:rsidRDefault="003C2DCB" w:rsidP="003C2DCB">
      <w:pPr>
        <w:spacing w:before="120" w:after="120"/>
        <w:ind w:left="53"/>
        <w:contextualSpacing/>
        <w:jc w:val="both"/>
        <w:rPr>
          <w:rFonts w:asciiTheme="minorHAnsi" w:eastAsiaTheme="minorHAnsi" w:hAnsiTheme="minorHAnsi" w:cs="Arial"/>
          <w:sz w:val="22"/>
          <w:szCs w:val="22"/>
          <w:highlight w:val="cyan"/>
          <w:lang w:eastAsia="en-US"/>
        </w:rPr>
      </w:pPr>
    </w:p>
    <w:p w14:paraId="186DA3F2" w14:textId="77777777" w:rsidR="003C2DCB" w:rsidRPr="00923871" w:rsidRDefault="003C2DCB" w:rsidP="003C2DCB">
      <w:pPr>
        <w:spacing w:before="120" w:after="120" w:line="259" w:lineRule="auto"/>
        <w:ind w:left="53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2387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 RAMACH KONKURSU MOŻLIWE SĄ DO REALIZACJI PROJEKTY</w:t>
      </w: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2387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dotyczące jedynie zakupu ruchomych środków trwałych i wartości niematerialnych i prawnych.</w:t>
      </w:r>
    </w:p>
    <w:p w14:paraId="41373C07" w14:textId="77777777" w:rsidR="003C2DCB" w:rsidRPr="003C2DCB" w:rsidRDefault="003C2DCB" w:rsidP="003C2DCB">
      <w:pPr>
        <w:spacing w:before="120" w:after="120" w:line="259" w:lineRule="auto"/>
        <w:ind w:left="53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06AC76" w14:textId="77777777" w:rsidR="003C2DCB" w:rsidRPr="003C2DCB" w:rsidRDefault="003C2DCB" w:rsidP="003C2DCB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Ocenie  podlegać będzie,  czy  projekt  przyczyni  się  do  </w:t>
      </w:r>
      <w:r w:rsidRPr="003C2DC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wprowadzenia  innowacji  produktowej </w:t>
      </w:r>
      <w:r w:rsidR="0020660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</w:r>
      <w:r w:rsidRPr="003C2DC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 procesowej.</w:t>
      </w:r>
      <w:r w:rsidRPr="003C2DCB">
        <w:rPr>
          <w:rFonts w:asciiTheme="minorHAnsi" w:hAnsiTheme="minorHAnsi" w:cs="Arial"/>
          <w:sz w:val="22"/>
          <w:szCs w:val="22"/>
        </w:rPr>
        <w:t xml:space="preserve"> </w:t>
      </w:r>
    </w:p>
    <w:p w14:paraId="3E13157E" w14:textId="77777777" w:rsidR="003C2DCB" w:rsidRPr="003C2DCB" w:rsidRDefault="003C2DCB" w:rsidP="003C2DCB">
      <w:pPr>
        <w:spacing w:line="276" w:lineRule="auto"/>
        <w:contextualSpacing/>
        <w:jc w:val="both"/>
        <w:rPr>
          <w:rFonts w:asciiTheme="minorHAnsi" w:eastAsiaTheme="minorHAnsi" w:hAnsiTheme="minorHAnsi" w:cs="Arial"/>
          <w:b/>
          <w:i/>
          <w:sz w:val="22"/>
          <w:szCs w:val="22"/>
          <w:lang w:eastAsia="en-US"/>
        </w:rPr>
      </w:pPr>
      <w:r w:rsidRPr="003C2DCB">
        <w:rPr>
          <w:rFonts w:asciiTheme="minorHAnsi" w:hAnsiTheme="minorHAnsi" w:cs="Arial"/>
          <w:sz w:val="22"/>
          <w:szCs w:val="22"/>
        </w:rPr>
        <w:t xml:space="preserve">W konkursie nie jest możliwe dofinansowanie   wydatków przeznaczonych na innowację marketingową lub organizacyjną. </w:t>
      </w:r>
    </w:p>
    <w:p w14:paraId="287F7685" w14:textId="77777777" w:rsidR="005533DB" w:rsidRDefault="003C2DCB" w:rsidP="003C2DCB">
      <w:pPr>
        <w:snapToGrid w:val="0"/>
        <w:jc w:val="both"/>
        <w:rPr>
          <w:rFonts w:ascii="Calibri" w:hAnsi="Calibri" w:cs="Arial"/>
          <w:sz w:val="22"/>
          <w:szCs w:val="22"/>
        </w:rPr>
      </w:pPr>
      <w:r w:rsidRPr="003C2DCB">
        <w:rPr>
          <w:rFonts w:ascii="Calibri" w:hAnsi="Calibri" w:cs="Arial"/>
          <w:sz w:val="22"/>
          <w:szCs w:val="22"/>
        </w:rPr>
        <w:t xml:space="preserve">Do oceny kryterium przyjmuje się następującą definicję: przez innowację należy rozumieć wprowadzenie do praktyki w gospodarce nowego lub znacząco ulepszonego rozwiązania </w:t>
      </w:r>
      <w:r w:rsidR="00206607">
        <w:rPr>
          <w:rFonts w:ascii="Calibri" w:hAnsi="Calibri" w:cs="Arial"/>
          <w:sz w:val="22"/>
          <w:szCs w:val="22"/>
        </w:rPr>
        <w:br/>
      </w:r>
      <w:r w:rsidRPr="003C2DCB">
        <w:rPr>
          <w:rFonts w:ascii="Calibri" w:hAnsi="Calibri" w:cs="Arial"/>
          <w:sz w:val="22"/>
          <w:szCs w:val="22"/>
        </w:rPr>
        <w:t>w odniesieniu do produktu (towaru lub usługi), procesu.</w:t>
      </w:r>
    </w:p>
    <w:p w14:paraId="7D2C4887" w14:textId="41E05518" w:rsidR="003C2DCB" w:rsidRPr="003C2DCB" w:rsidRDefault="003C2DCB" w:rsidP="003C2DCB">
      <w:pPr>
        <w:snapToGrid w:val="0"/>
        <w:jc w:val="both"/>
        <w:rPr>
          <w:rFonts w:ascii="Calibri" w:hAnsi="Calibri" w:cs="Arial"/>
          <w:sz w:val="22"/>
          <w:szCs w:val="22"/>
        </w:rPr>
      </w:pPr>
      <w:r w:rsidRPr="003C2DCB">
        <w:rPr>
          <w:rFonts w:ascii="Calibri" w:hAnsi="Calibri" w:cs="Arial"/>
          <w:sz w:val="22"/>
          <w:szCs w:val="22"/>
        </w:rPr>
        <w:t xml:space="preserve"> Zgodnie z ww. definicją można rozróżnić: </w:t>
      </w:r>
    </w:p>
    <w:p w14:paraId="26E7675E" w14:textId="77777777" w:rsidR="003C2DCB" w:rsidRPr="003C2DCB" w:rsidRDefault="003C2DCB" w:rsidP="003C2DCB">
      <w:pPr>
        <w:snapToGrid w:val="0"/>
        <w:jc w:val="both"/>
        <w:rPr>
          <w:rFonts w:ascii="Calibri" w:hAnsi="Calibri" w:cs="Arial"/>
          <w:sz w:val="22"/>
          <w:szCs w:val="22"/>
        </w:rPr>
      </w:pPr>
      <w:r w:rsidRPr="003C2DCB">
        <w:rPr>
          <w:rFonts w:ascii="Calibri" w:hAnsi="Calibri" w:cs="Arial"/>
          <w:sz w:val="22"/>
          <w:szCs w:val="22"/>
        </w:rPr>
        <w:t xml:space="preserve">• </w:t>
      </w:r>
      <w:r w:rsidRPr="003C2DCB">
        <w:rPr>
          <w:rFonts w:ascii="Calibri" w:hAnsi="Calibri" w:cs="Arial"/>
          <w:b/>
          <w:sz w:val="22"/>
          <w:szCs w:val="22"/>
        </w:rPr>
        <w:t>innowację produktową</w:t>
      </w:r>
      <w:r w:rsidRPr="003C2DCB">
        <w:rPr>
          <w:rFonts w:ascii="Calibri" w:hAnsi="Calibri" w:cs="Arial"/>
          <w:sz w:val="22"/>
          <w:szCs w:val="22"/>
        </w:rPr>
        <w:t xml:space="preserve"> -oznaczającą wprowadzenie na rynek przez dane przedsiębiorstwo nowego towaru lub usługi lub znaczące ulepszenie oferowanych uprzednio towarów i usług w odniesieniu do ich charakterystyk lub przeznaczenia;</w:t>
      </w:r>
    </w:p>
    <w:p w14:paraId="16755299" w14:textId="77777777" w:rsidR="003C2DCB" w:rsidRPr="003C2DCB" w:rsidRDefault="003C2DCB" w:rsidP="003C2DCB">
      <w:pPr>
        <w:snapToGrid w:val="0"/>
        <w:jc w:val="both"/>
        <w:rPr>
          <w:rFonts w:ascii="Calibri" w:hAnsi="Calibri" w:cs="Arial"/>
          <w:sz w:val="22"/>
          <w:szCs w:val="22"/>
        </w:rPr>
      </w:pPr>
      <w:r w:rsidRPr="003C2DCB">
        <w:rPr>
          <w:rFonts w:ascii="Calibri" w:hAnsi="Calibri" w:cs="Arial"/>
          <w:sz w:val="22"/>
          <w:szCs w:val="22"/>
        </w:rPr>
        <w:t xml:space="preserve">• </w:t>
      </w:r>
      <w:r w:rsidRPr="003C2DCB">
        <w:rPr>
          <w:rFonts w:ascii="Calibri" w:hAnsi="Calibri" w:cs="Arial"/>
          <w:b/>
          <w:sz w:val="22"/>
          <w:szCs w:val="22"/>
        </w:rPr>
        <w:t>innowację procesową</w:t>
      </w:r>
      <w:r w:rsidRPr="003C2DCB">
        <w:rPr>
          <w:rFonts w:ascii="Calibri" w:hAnsi="Calibri" w:cs="Arial"/>
          <w:sz w:val="22"/>
          <w:szCs w:val="22"/>
        </w:rPr>
        <w:t xml:space="preserve"> -oznaczającą wprowadzenie do praktyki w przedsiębiorstwie nowych lub znacząco ulepszonych metod produkcji lub dostawy.</w:t>
      </w:r>
    </w:p>
    <w:p w14:paraId="2DEE7C11" w14:textId="77777777" w:rsidR="003C2DCB" w:rsidRPr="00FE5F82" w:rsidRDefault="003C2DCB" w:rsidP="003C2DCB">
      <w:pPr>
        <w:spacing w:line="276" w:lineRule="auto"/>
        <w:contextualSpacing/>
        <w:jc w:val="both"/>
        <w:rPr>
          <w:rFonts w:ascii="Calibri" w:eastAsiaTheme="minorHAnsi" w:hAnsi="Calibri" w:cs="Arial"/>
          <w:b/>
          <w:i/>
          <w:sz w:val="22"/>
          <w:szCs w:val="22"/>
          <w:lang w:eastAsia="en-US"/>
        </w:rPr>
      </w:pPr>
    </w:p>
    <w:p w14:paraId="311A72C4" w14:textId="77777777" w:rsidR="003C2DCB" w:rsidRDefault="003C2DCB" w:rsidP="00FE5C92">
      <w:pPr>
        <w:contextualSpacing/>
        <w:jc w:val="both"/>
        <w:rPr>
          <w:rFonts w:ascii="Calibri" w:eastAsiaTheme="minorEastAsia" w:hAnsi="Calibri" w:cs="Arial"/>
          <w:sz w:val="22"/>
          <w:szCs w:val="22"/>
        </w:rPr>
      </w:pPr>
      <w:r w:rsidRPr="00FE5F82">
        <w:rPr>
          <w:rFonts w:ascii="Calibri" w:eastAsiaTheme="minorEastAsia" w:hAnsi="Calibri" w:cs="Arial"/>
          <w:sz w:val="22"/>
          <w:szCs w:val="22"/>
        </w:rPr>
        <w:t>Ocena eksperta na podstawie opisu wniosku o dofinansowanie i  dokumentacji projektowej.</w:t>
      </w:r>
    </w:p>
    <w:p w14:paraId="5EB193D5" w14:textId="77777777" w:rsidR="00AF33F0" w:rsidRPr="00FE5F82" w:rsidRDefault="00AF33F0" w:rsidP="00FE5C92">
      <w:pPr>
        <w:contextualSpacing/>
        <w:jc w:val="both"/>
        <w:rPr>
          <w:rFonts w:ascii="Calibri" w:eastAsiaTheme="minorHAnsi" w:hAnsi="Calibri" w:cs="Arial"/>
          <w:b/>
          <w:i/>
          <w:sz w:val="22"/>
          <w:szCs w:val="22"/>
          <w:lang w:eastAsia="en-US"/>
        </w:rPr>
      </w:pPr>
    </w:p>
    <w:p w14:paraId="5D8128EB" w14:textId="562D53A2" w:rsidR="003C2DCB" w:rsidRPr="00FE5F82" w:rsidRDefault="003C2DCB" w:rsidP="00FE5C92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FE5F82">
        <w:rPr>
          <w:rFonts w:ascii="Calibri" w:eastAsiaTheme="minorHAnsi" w:hAnsi="Calibri" w:cstheme="minorBidi"/>
          <w:sz w:val="22"/>
          <w:szCs w:val="22"/>
          <w:lang w:eastAsia="en-US"/>
        </w:rPr>
        <w:t xml:space="preserve">W ramach powyższych kierunków wsparcia, możliwe będzie także dofinansowanie inwestycji prowadzących do zmniejszenia szkodliwego oddziaływania na środowisko, np. ograniczające materiało-, wodochłonność procesu produkcyjnego oraz wprowadzania nowoczesnych rozwiązań (technologii) dotyczących przeciwdziałaniu zmianom klimatu (np. rozwój zeroemisyjnych </w:t>
      </w:r>
      <w:r w:rsidR="005533DB">
        <w:rPr>
          <w:rFonts w:ascii="Calibri" w:eastAsiaTheme="minorHAnsi" w:hAnsi="Calibri" w:cstheme="minorBidi"/>
          <w:sz w:val="22"/>
          <w:szCs w:val="22"/>
          <w:lang w:eastAsia="en-US"/>
        </w:rPr>
        <w:br/>
      </w:r>
      <w:r w:rsidRPr="00FE5F82">
        <w:rPr>
          <w:rFonts w:ascii="Calibri" w:eastAsiaTheme="minorHAnsi" w:hAnsi="Calibri" w:cstheme="minorBidi"/>
          <w:sz w:val="22"/>
          <w:szCs w:val="22"/>
          <w:lang w:eastAsia="en-US"/>
        </w:rPr>
        <w:t>i niskoemisyjnych technologii), co w konsekwencji zapewni ograniczenie negatywnych skutków środowiskowych (z wyłączeniem wprowadzania technologii mających na celu zwiększenie efektywności energetycznej w przedsiębiorstwie).</w:t>
      </w:r>
    </w:p>
    <w:p w14:paraId="3F0BB7B5" w14:textId="77777777" w:rsidR="003C2DCB" w:rsidRPr="003C2DCB" w:rsidRDefault="003C2DCB" w:rsidP="003C2DCB">
      <w:pPr>
        <w:spacing w:line="276" w:lineRule="auto"/>
        <w:contextualSpacing/>
        <w:jc w:val="both"/>
        <w:rPr>
          <w:rFonts w:asciiTheme="minorHAnsi" w:eastAsiaTheme="minorHAnsi" w:hAnsiTheme="minorHAnsi" w:cs="Arial"/>
          <w:b/>
          <w:i/>
          <w:lang w:eastAsia="en-US"/>
        </w:rPr>
      </w:pPr>
    </w:p>
    <w:p w14:paraId="3F9369A7" w14:textId="77777777" w:rsidR="003C2DCB" w:rsidRPr="003C2DCB" w:rsidRDefault="003C2DCB" w:rsidP="003C2DCB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C2DCB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W ramach powyższego schematu preferencje uzyskają projekty:</w:t>
      </w:r>
      <w:r w:rsidRPr="003C2DC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15490FC6" w14:textId="77777777" w:rsidR="003C2DCB" w:rsidRPr="003C2DCB" w:rsidRDefault="003C2DCB" w:rsidP="003C2DCB">
      <w:pPr>
        <w:numPr>
          <w:ilvl w:val="0"/>
          <w:numId w:val="44"/>
        </w:numPr>
        <w:spacing w:after="160" w:line="276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="Arial"/>
          <w:sz w:val="22"/>
          <w:szCs w:val="22"/>
          <w:lang w:eastAsia="en-US"/>
        </w:rPr>
        <w:t>realizowane w ramach inteligentnych specjalizacji regionu;</w:t>
      </w:r>
    </w:p>
    <w:p w14:paraId="2EEEEC2F" w14:textId="77777777" w:rsidR="003C2DCB" w:rsidRPr="00FE5F82" w:rsidRDefault="003C2DCB" w:rsidP="003C2DCB">
      <w:pPr>
        <w:numPr>
          <w:ilvl w:val="0"/>
          <w:numId w:val="44"/>
        </w:numPr>
        <w:spacing w:after="160" w:line="276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="Arial"/>
          <w:sz w:val="22"/>
          <w:szCs w:val="22"/>
          <w:lang w:eastAsia="en-US"/>
        </w:rPr>
        <w:t>wnoszące większy niż wymagany minimalny wkład własny</w:t>
      </w:r>
      <w:r w:rsidR="00206607"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14:paraId="1EE784F8" w14:textId="77777777" w:rsidR="003C2DCB" w:rsidRPr="003C2DCB" w:rsidRDefault="003C2DCB" w:rsidP="003C2DCB">
      <w:pPr>
        <w:spacing w:before="12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Zgodnie z załącznikiem do </w:t>
      </w:r>
      <w:r w:rsidRPr="003C2DCB">
        <w:rPr>
          <w:rFonts w:asciiTheme="minorHAnsi" w:hAnsiTheme="minorHAnsi" w:cs="Arial"/>
          <w:sz w:val="22"/>
          <w:szCs w:val="22"/>
          <w:lang w:eastAsia="en-US"/>
        </w:rPr>
        <w:t xml:space="preserve">Regionalnej Strategii Innowacji dla Województwa Dolnośląskiego 2011-2020 </w:t>
      </w:r>
      <w:r w:rsidRPr="003C2DC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Ramy  Strategiczne  na  rzecz  inteligentnych  specjalizacji Dolnego Śląska</w:t>
      </w: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>, do  obszarów inteligentnych specjalizacji Dolnego Śląska należą:</w:t>
      </w:r>
    </w:p>
    <w:p w14:paraId="32E4D2EB" w14:textId="77777777" w:rsidR="003C2DCB" w:rsidRPr="003C2DCB" w:rsidRDefault="003C2DCB" w:rsidP="003C2DCB">
      <w:pPr>
        <w:spacing w:before="12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>- branża chemiczna i farmaceutyczna;</w:t>
      </w:r>
    </w:p>
    <w:p w14:paraId="0F7C5D63" w14:textId="77777777" w:rsidR="003C2DCB" w:rsidRPr="003C2DCB" w:rsidRDefault="003C2DCB" w:rsidP="003C2DCB">
      <w:pPr>
        <w:spacing w:before="12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>- mobilność przestrzenna</w:t>
      </w:r>
    </w:p>
    <w:p w14:paraId="3117548A" w14:textId="77777777" w:rsidR="003C2DCB" w:rsidRPr="003C2DCB" w:rsidRDefault="003C2DCB" w:rsidP="003C2DCB">
      <w:pPr>
        <w:spacing w:before="12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>- żywność wysokiej jakości</w:t>
      </w:r>
    </w:p>
    <w:p w14:paraId="67130719" w14:textId="77777777" w:rsidR="003C2DCB" w:rsidRPr="003C2DCB" w:rsidRDefault="003C2DCB" w:rsidP="003C2DCB">
      <w:pPr>
        <w:spacing w:before="12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- surowce naturalne i wtórne</w:t>
      </w:r>
    </w:p>
    <w:p w14:paraId="60044989" w14:textId="77777777" w:rsidR="003C2DCB" w:rsidRPr="003C2DCB" w:rsidRDefault="003C2DCB" w:rsidP="003C2DCB">
      <w:pPr>
        <w:spacing w:before="12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>- produkcja  maszyn  i  urządzeń, obróbka materiałów</w:t>
      </w:r>
    </w:p>
    <w:p w14:paraId="1F85E57D" w14:textId="77777777" w:rsidR="003C2DCB" w:rsidRPr="003C2DCB" w:rsidRDefault="003C2DCB" w:rsidP="003C2DCB">
      <w:pPr>
        <w:spacing w:line="276" w:lineRule="auto"/>
        <w:contextualSpacing/>
        <w:jc w:val="both"/>
        <w:rPr>
          <w:rFonts w:asciiTheme="minorHAnsi" w:eastAsiaTheme="minorHAnsi" w:hAnsiTheme="minorHAnsi" w:cs="Arial"/>
          <w:b/>
          <w:i/>
          <w:lang w:eastAsia="en-US"/>
        </w:rPr>
      </w:pPr>
      <w:r w:rsidRPr="003C2DCB">
        <w:rPr>
          <w:rFonts w:asciiTheme="minorHAnsi" w:eastAsiaTheme="minorHAnsi" w:hAnsiTheme="minorHAnsi" w:cstheme="minorBidi"/>
          <w:sz w:val="22"/>
          <w:szCs w:val="22"/>
          <w:lang w:eastAsia="en-US"/>
        </w:rPr>
        <w:t>- technologie  informacyjno-komunikacyjne (ICT)</w:t>
      </w:r>
    </w:p>
    <w:p w14:paraId="6EC1A248" w14:textId="77777777" w:rsidR="00465E67" w:rsidRPr="009D3A77" w:rsidRDefault="00465E67" w:rsidP="009D3A77">
      <w:pPr>
        <w:jc w:val="both"/>
        <w:rPr>
          <w:rFonts w:asciiTheme="minorHAnsi" w:hAnsiTheme="minorHAnsi"/>
          <w:b/>
          <w:i/>
        </w:rPr>
      </w:pPr>
    </w:p>
    <w:p w14:paraId="157B9500" w14:textId="77777777" w:rsidR="009D3A77" w:rsidRPr="009D3A77" w:rsidRDefault="009D3A77" w:rsidP="009D3A77">
      <w:pPr>
        <w:jc w:val="both"/>
        <w:rPr>
          <w:rFonts w:asciiTheme="minorHAnsi" w:hAnsiTheme="minorHAnsi"/>
          <w:b/>
          <w:i/>
        </w:rPr>
      </w:pPr>
      <w:r w:rsidRPr="009D3A77">
        <w:rPr>
          <w:rFonts w:asciiTheme="minorHAnsi" w:hAnsiTheme="minorHAnsi"/>
          <w:b/>
          <w:i/>
        </w:rPr>
        <w:t>UWAGA:</w:t>
      </w:r>
    </w:p>
    <w:p w14:paraId="410FE9C1" w14:textId="691DD5F9" w:rsidR="009D3A77" w:rsidRPr="009D3A77" w:rsidRDefault="009D3A77" w:rsidP="009D3A77">
      <w:pPr>
        <w:jc w:val="both"/>
        <w:rPr>
          <w:rFonts w:asciiTheme="minorHAnsi" w:hAnsiTheme="minorHAnsi"/>
          <w:b/>
          <w:i/>
        </w:rPr>
      </w:pPr>
      <w:r w:rsidRPr="009D3A77">
        <w:rPr>
          <w:rFonts w:asciiTheme="minorHAnsi" w:hAnsiTheme="minorHAnsi"/>
          <w:b/>
          <w:i/>
        </w:rPr>
        <w:t xml:space="preserve">1) </w:t>
      </w:r>
      <w:r w:rsidR="005533DB">
        <w:rPr>
          <w:rFonts w:asciiTheme="minorHAnsi" w:hAnsiTheme="minorHAnsi"/>
          <w:b/>
          <w:i/>
        </w:rPr>
        <w:t xml:space="preserve">    </w:t>
      </w:r>
      <w:r w:rsidRPr="009D3A77">
        <w:rPr>
          <w:rFonts w:asciiTheme="minorHAnsi" w:hAnsiTheme="minorHAnsi"/>
          <w:b/>
          <w:i/>
        </w:rPr>
        <w:t>Projekty muszą być realizowane na obszarze województwa dolnośląskiego.</w:t>
      </w:r>
    </w:p>
    <w:p w14:paraId="1A877944" w14:textId="5520DF28" w:rsidR="009D3A77" w:rsidRPr="009D3A77" w:rsidRDefault="009D3A77" w:rsidP="009D3A77">
      <w:pPr>
        <w:jc w:val="both"/>
        <w:rPr>
          <w:rFonts w:asciiTheme="minorHAnsi" w:hAnsiTheme="minorHAnsi"/>
          <w:b/>
          <w:i/>
        </w:rPr>
      </w:pPr>
      <w:r w:rsidRPr="009D3A77">
        <w:rPr>
          <w:rFonts w:asciiTheme="minorHAnsi" w:hAnsiTheme="minorHAnsi"/>
          <w:b/>
          <w:i/>
        </w:rPr>
        <w:t>2)</w:t>
      </w:r>
      <w:r w:rsidR="005533DB">
        <w:rPr>
          <w:rFonts w:asciiTheme="minorHAnsi" w:hAnsiTheme="minorHAnsi"/>
          <w:b/>
          <w:i/>
        </w:rPr>
        <w:t xml:space="preserve"> </w:t>
      </w:r>
      <w:r w:rsidRPr="009D3A77">
        <w:rPr>
          <w:rFonts w:asciiTheme="minorHAnsi" w:hAnsiTheme="minorHAnsi"/>
          <w:b/>
          <w:i/>
        </w:rPr>
        <w:t xml:space="preserve">Jeden Wnioskodawca może złożyć w tym naborze tylko jeden wniosek </w:t>
      </w:r>
      <w:r w:rsidR="00206607">
        <w:rPr>
          <w:rFonts w:asciiTheme="minorHAnsi" w:hAnsiTheme="minorHAnsi"/>
          <w:b/>
          <w:i/>
        </w:rPr>
        <w:br/>
      </w:r>
      <w:r w:rsidRPr="009D3A77">
        <w:rPr>
          <w:rFonts w:asciiTheme="minorHAnsi" w:hAnsiTheme="minorHAnsi"/>
          <w:b/>
          <w:i/>
        </w:rPr>
        <w:t>o dofinansowanie.</w:t>
      </w:r>
    </w:p>
    <w:p w14:paraId="5A43EB9C" w14:textId="77777777" w:rsidR="002876B4" w:rsidRPr="00A003F1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tblInd w:w="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5"/>
      </w:tblGrid>
      <w:tr w:rsidR="005E13D0" w:rsidRPr="00A003F1" w14:paraId="336CC918" w14:textId="77777777" w:rsidTr="005E13D0">
        <w:trPr>
          <w:trHeight w:val="306"/>
        </w:trPr>
        <w:tc>
          <w:tcPr>
            <w:tcW w:w="6525" w:type="dxa"/>
            <w:shd w:val="clear" w:color="auto" w:fill="FFFFFF" w:themeFill="background1"/>
          </w:tcPr>
          <w:p w14:paraId="7AB2AB91" w14:textId="77777777" w:rsidR="005E13D0" w:rsidRPr="00A003F1" w:rsidRDefault="005E13D0" w:rsidP="00FE5C92">
            <w:pPr>
              <w:jc w:val="center"/>
              <w:rPr>
                <w:rFonts w:asciiTheme="minorHAnsi" w:hAnsiTheme="minorHAnsi" w:cs="Calibri"/>
                <w:b/>
              </w:rPr>
            </w:pPr>
            <w:r w:rsidRPr="00A003F1">
              <w:rPr>
                <w:rFonts w:asciiTheme="minorHAnsi" w:hAnsiTheme="minorHAnsi" w:cs="Calibri"/>
                <w:b/>
                <w:sz w:val="22"/>
                <w:szCs w:val="22"/>
              </w:rPr>
              <w:t>Podstawa udzielenia pomocy publicznej</w:t>
            </w:r>
          </w:p>
        </w:tc>
      </w:tr>
    </w:tbl>
    <w:p w14:paraId="6F6B7B74" w14:textId="77777777" w:rsidR="005E13D0" w:rsidRPr="00A003F1" w:rsidRDefault="005E13D0" w:rsidP="00440B2D">
      <w:pPr>
        <w:rPr>
          <w:rFonts w:asciiTheme="minorHAnsi" w:hAnsiTheme="minorHAnsi" w:cs="Calibri"/>
          <w:sz w:val="22"/>
          <w:szCs w:val="22"/>
        </w:rPr>
      </w:pPr>
    </w:p>
    <w:p w14:paraId="096BF3E6" w14:textId="77777777" w:rsidR="0092281C" w:rsidRPr="008A4DE3" w:rsidRDefault="0092281C" w:rsidP="008C6141">
      <w:pPr>
        <w:jc w:val="both"/>
        <w:rPr>
          <w:rFonts w:asciiTheme="minorHAnsi" w:hAnsiTheme="minorHAnsi" w:cs="Calibri"/>
          <w:sz w:val="22"/>
          <w:szCs w:val="22"/>
        </w:rPr>
      </w:pPr>
      <w:r w:rsidRPr="008A4DE3">
        <w:rPr>
          <w:rFonts w:asciiTheme="minorHAnsi" w:hAnsiTheme="minorHAnsi" w:cs="Calibri"/>
          <w:sz w:val="22"/>
          <w:szCs w:val="22"/>
        </w:rPr>
        <w:t xml:space="preserve">Wsparcie udzielone zostanie na podstawie: </w:t>
      </w:r>
    </w:p>
    <w:p w14:paraId="0D78819E" w14:textId="77777777" w:rsidR="008E21A7" w:rsidRPr="008A4DE3" w:rsidRDefault="00CE6C10" w:rsidP="003C2DCB">
      <w:pPr>
        <w:jc w:val="both"/>
        <w:rPr>
          <w:rFonts w:asciiTheme="minorHAnsi" w:hAnsiTheme="minorHAnsi"/>
          <w:sz w:val="22"/>
          <w:szCs w:val="22"/>
        </w:rPr>
      </w:pPr>
      <w:r w:rsidRPr="008A4DE3">
        <w:rPr>
          <w:rFonts w:asciiTheme="minorHAnsi" w:hAnsiTheme="minorHAnsi" w:cs="Calibri"/>
          <w:sz w:val="22"/>
          <w:szCs w:val="22"/>
        </w:rPr>
        <w:t xml:space="preserve">- </w:t>
      </w:r>
      <w:r w:rsidR="003C2DCB" w:rsidRPr="008A4DE3">
        <w:rPr>
          <w:rFonts w:asciiTheme="minorHAnsi" w:hAnsiTheme="minorHAnsi" w:cs="Arial"/>
          <w:sz w:val="22"/>
          <w:szCs w:val="22"/>
        </w:rPr>
        <w:t>rozporządzenia Ministra Infrastruktury i Rozwoju z dnia 3 września 2015 r. w sprawie udzielania regionalnej pomocy inwestycyjnej w ramach celu tematycznego 3 w zakresie wzmacniania konkurencyjności mikroprzedsiębiorców, małych i średnich przedsiębiorców w ramach regionalnych programów</w:t>
      </w:r>
      <w:r w:rsidR="00764288">
        <w:rPr>
          <w:rFonts w:asciiTheme="minorHAnsi" w:hAnsiTheme="minorHAnsi" w:cs="Arial"/>
          <w:sz w:val="22"/>
          <w:szCs w:val="22"/>
        </w:rPr>
        <w:t xml:space="preserve"> operacyjnych na lata 2014–2020.</w:t>
      </w:r>
    </w:p>
    <w:p w14:paraId="631153AD" w14:textId="77777777" w:rsidR="008E21A7" w:rsidRPr="00A003F1" w:rsidRDefault="008E21A7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AC4066A" w14:textId="77777777" w:rsidR="00F2790E" w:rsidRPr="00A003F1" w:rsidRDefault="00F2790E" w:rsidP="00B173B3">
      <w:pPr>
        <w:rPr>
          <w:rFonts w:asciiTheme="minorHAnsi" w:hAnsiTheme="minorHAnsi"/>
          <w:b/>
          <w:iCs/>
          <w:sz w:val="22"/>
          <w:szCs w:val="22"/>
          <w:u w:val="single"/>
        </w:rPr>
      </w:pPr>
    </w:p>
    <w:p w14:paraId="3D36DFEF" w14:textId="77777777" w:rsidR="0010181A" w:rsidRPr="00A003F1" w:rsidRDefault="0010181A" w:rsidP="00B173B3">
      <w:pPr>
        <w:rPr>
          <w:rFonts w:asciiTheme="minorHAnsi" w:hAnsiTheme="minorHAnsi"/>
          <w:sz w:val="22"/>
          <w:szCs w:val="22"/>
        </w:rPr>
      </w:pPr>
    </w:p>
    <w:p w14:paraId="7D399BFA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2621C2F4" w14:textId="77777777" w:rsidR="00FD204A" w:rsidRPr="00A003F1" w:rsidRDefault="00FD204A" w:rsidP="00440B2D">
      <w:pPr>
        <w:pStyle w:val="Akapitzlist1"/>
        <w:autoSpaceDE w:val="0"/>
        <w:autoSpaceDN w:val="0"/>
        <w:adjustRightInd w:val="0"/>
        <w:spacing w:after="120"/>
        <w:ind w:left="0"/>
        <w:rPr>
          <w:rFonts w:asciiTheme="minorHAnsi" w:hAnsiTheme="minorHAnsi"/>
        </w:rPr>
      </w:pPr>
    </w:p>
    <w:p w14:paraId="7840CB4D" w14:textId="77777777" w:rsidR="002876B4" w:rsidRPr="00A003F1" w:rsidRDefault="002876B4" w:rsidP="00440B2D">
      <w:pPr>
        <w:pStyle w:val="Akapitzlist1"/>
        <w:autoSpaceDE w:val="0"/>
        <w:autoSpaceDN w:val="0"/>
        <w:adjustRightInd w:val="0"/>
        <w:spacing w:after="120"/>
        <w:ind w:left="0"/>
        <w:rPr>
          <w:rFonts w:asciiTheme="minorHAnsi" w:hAnsiTheme="minorHAnsi"/>
        </w:rPr>
      </w:pPr>
      <w:r w:rsidRPr="00A003F1">
        <w:rPr>
          <w:rFonts w:asciiTheme="minorHAnsi" w:hAnsiTheme="minorHAnsi"/>
        </w:rPr>
        <w:t>O dofinansowanie w ramach konkursu mogą ubiegać się następujące typy beneficjentów:</w:t>
      </w:r>
    </w:p>
    <w:p w14:paraId="68C43FCF" w14:textId="77777777" w:rsidR="003C2DCB" w:rsidRPr="003C2DCB" w:rsidRDefault="003C2DCB" w:rsidP="003C2DC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BD0C556" w14:textId="77777777" w:rsidR="003C2DCB" w:rsidRPr="003C2DCB" w:rsidRDefault="003C2DCB" w:rsidP="003C2DCB">
      <w:pPr>
        <w:numPr>
          <w:ilvl w:val="0"/>
          <w:numId w:val="45"/>
        </w:numPr>
        <w:autoSpaceDE w:val="0"/>
        <w:autoSpaceDN w:val="0"/>
        <w:adjustRightInd w:val="0"/>
        <w:spacing w:after="160" w:line="259" w:lineRule="auto"/>
        <w:ind w:left="432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MŚP; </w:t>
      </w:r>
    </w:p>
    <w:p w14:paraId="232F459E" w14:textId="77777777" w:rsidR="003C2DCB" w:rsidRPr="00AB4CA9" w:rsidRDefault="003C2DCB" w:rsidP="00AB4CA9">
      <w:pPr>
        <w:numPr>
          <w:ilvl w:val="0"/>
          <w:numId w:val="45"/>
        </w:numPr>
        <w:autoSpaceDE w:val="0"/>
        <w:autoSpaceDN w:val="0"/>
        <w:adjustRightInd w:val="0"/>
        <w:spacing w:after="160" w:line="259" w:lineRule="auto"/>
        <w:ind w:left="432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zgrupowania i partnerstwa MŚP; </w:t>
      </w:r>
    </w:p>
    <w:p w14:paraId="678E7BEA" w14:textId="77777777" w:rsidR="003C2DCB" w:rsidRPr="003C2DCB" w:rsidRDefault="003C2DCB" w:rsidP="003C2DCB">
      <w:pPr>
        <w:spacing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3C2DCB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Każdy z ww. Wnioskodawców/Beneficjentów, traktowany jest jak przedsiębiorca zgodnie z definicją zawartą w art. 1 zał. nr I do rozporządzenia 651/2014. </w:t>
      </w:r>
    </w:p>
    <w:p w14:paraId="60349EB7" w14:textId="77777777" w:rsidR="003C2DCB" w:rsidRPr="003C2DCB" w:rsidRDefault="003C2DCB" w:rsidP="003C2DCB">
      <w:pPr>
        <w:jc w:val="both"/>
        <w:rPr>
          <w:rFonts w:asciiTheme="minorHAnsi" w:hAnsiTheme="minorHAnsi"/>
          <w:sz w:val="22"/>
          <w:szCs w:val="22"/>
        </w:rPr>
      </w:pPr>
      <w:r w:rsidRPr="003C2DCB">
        <w:rPr>
          <w:rFonts w:asciiTheme="minorHAnsi" w:hAnsiTheme="minorHAnsi"/>
          <w:sz w:val="22"/>
          <w:szCs w:val="22"/>
        </w:rPr>
        <w:t>Za przedsiębiorstwo uznaje się osobę fizyczną prowadzącą działalność gospodarczą (na podstawie wpisu do Centralnej Ewidencji i Informacji o Działalności Gospodarczej) lub podmiot prowadzący działalność gospodarczą zarejestrowany w rejestrze przedsiębiorców Krajowego Rejestru Sądowego.</w:t>
      </w:r>
    </w:p>
    <w:p w14:paraId="5DB9C319" w14:textId="77777777" w:rsidR="003C2DCB" w:rsidRPr="003C2DCB" w:rsidRDefault="003C2DCB" w:rsidP="003C2DCB">
      <w:pPr>
        <w:jc w:val="both"/>
        <w:rPr>
          <w:rFonts w:asciiTheme="minorHAnsi" w:hAnsiTheme="minorHAnsi"/>
          <w:sz w:val="22"/>
          <w:szCs w:val="22"/>
        </w:rPr>
      </w:pPr>
      <w:r w:rsidRPr="003C2DCB">
        <w:rPr>
          <w:rFonts w:asciiTheme="minorHAnsi" w:hAnsiTheme="minorHAnsi"/>
          <w:sz w:val="22"/>
          <w:szCs w:val="22"/>
        </w:rPr>
        <w:t xml:space="preserve">Za MŚP uważa się przedsiębiorstwa spełniające warunki określone powyżej oraz dodatkowo spełniające kryteria zawarte w Załączniku I do </w:t>
      </w:r>
      <w:r w:rsidRPr="003C2DCB">
        <w:rPr>
          <w:rFonts w:asciiTheme="minorHAnsi" w:hAnsiTheme="minorHAnsi" w:cs="Arial"/>
          <w:sz w:val="22"/>
          <w:szCs w:val="22"/>
        </w:rPr>
        <w:t>rozporządzenia Komisji (UE) nr 651/2014 z dn. 17 czerwca 2014. uznające niektóre rodzaje pomocy za zgodne z rynkiem wewnętrznym w zastosowaniu art. 107 i 108 Traktatu [GBER]</w:t>
      </w:r>
      <w:r w:rsidR="00C26225">
        <w:rPr>
          <w:rFonts w:asciiTheme="minorHAnsi" w:hAnsiTheme="minorHAnsi" w:cs="Arial"/>
          <w:sz w:val="22"/>
          <w:szCs w:val="22"/>
        </w:rPr>
        <w:t>.</w:t>
      </w:r>
    </w:p>
    <w:p w14:paraId="1FA12205" w14:textId="77777777" w:rsidR="008A4DE3" w:rsidRPr="00A003F1" w:rsidRDefault="008A4DE3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A2E6D9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1B7EBBD2" w14:textId="77777777" w:rsidR="00F2790E" w:rsidRPr="00E023F8" w:rsidRDefault="00F2790E" w:rsidP="00B173B3">
      <w:pPr>
        <w:rPr>
          <w:rFonts w:asciiTheme="minorHAnsi" w:hAnsiTheme="minorHAnsi"/>
          <w:sz w:val="22"/>
          <w:szCs w:val="22"/>
        </w:rPr>
      </w:pPr>
    </w:p>
    <w:p w14:paraId="67F82879" w14:textId="7C71500D" w:rsidR="00793877" w:rsidRPr="00E023F8" w:rsidRDefault="00793877" w:rsidP="00793877">
      <w:pPr>
        <w:pStyle w:val="Default"/>
        <w:spacing w:line="276" w:lineRule="auto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 w:rsidRPr="00E023F8">
        <w:rPr>
          <w:rFonts w:asciiTheme="minorHAnsi" w:hAnsiTheme="minorHAnsi" w:cs="Calibri"/>
          <w:color w:val="auto"/>
          <w:sz w:val="22"/>
          <w:szCs w:val="22"/>
        </w:rPr>
        <w:t>Kwota przeznaczona na dofinansowanie projektów w ogłoszonym naborze (alokacja)</w:t>
      </w:r>
      <w:r w:rsidR="008F0B89" w:rsidRPr="008F0B89">
        <w:rPr>
          <w:rFonts w:asciiTheme="minorHAnsi" w:hAnsiTheme="minorHAnsi" w:cs="Calibri"/>
          <w:color w:val="auto"/>
          <w:sz w:val="22"/>
          <w:szCs w:val="22"/>
          <w:vertAlign w:val="superscript"/>
        </w:rPr>
        <w:t xml:space="preserve"> </w:t>
      </w:r>
      <w:r w:rsidR="008F0B89" w:rsidRPr="003D45F6">
        <w:rPr>
          <w:rFonts w:asciiTheme="minorHAnsi" w:hAnsiTheme="minorHAnsi" w:cs="Calibri"/>
          <w:color w:val="auto"/>
          <w:sz w:val="22"/>
          <w:szCs w:val="22"/>
          <w:vertAlign w:val="superscript"/>
        </w:rPr>
        <w:t>*</w:t>
      </w:r>
      <w:r w:rsidRPr="00E023F8">
        <w:rPr>
          <w:rFonts w:asciiTheme="minorHAnsi" w:hAnsiTheme="minorHAnsi" w:cs="Calibri"/>
          <w:color w:val="auto"/>
          <w:sz w:val="22"/>
          <w:szCs w:val="22"/>
        </w:rPr>
        <w:t xml:space="preserve"> wynosi: </w:t>
      </w:r>
      <w:r w:rsidR="002E0B21">
        <w:rPr>
          <w:rFonts w:asciiTheme="minorHAnsi" w:hAnsiTheme="minorHAnsi" w:cs="Calibri"/>
          <w:color w:val="auto"/>
          <w:sz w:val="22"/>
          <w:szCs w:val="22"/>
        </w:rPr>
        <w:br/>
      </w:r>
      <w:r w:rsidRPr="00E023F8">
        <w:rPr>
          <w:rFonts w:asciiTheme="minorHAnsi" w:hAnsiTheme="minorHAnsi" w:cs="Calibri"/>
          <w:color w:val="auto"/>
          <w:sz w:val="22"/>
          <w:szCs w:val="22"/>
        </w:rPr>
        <w:t>W ramach Schematu 1.</w:t>
      </w:r>
      <w:r w:rsidR="003C2DCB">
        <w:rPr>
          <w:rFonts w:asciiTheme="minorHAnsi" w:hAnsiTheme="minorHAnsi" w:cs="Calibri"/>
          <w:color w:val="auto"/>
          <w:sz w:val="22"/>
          <w:szCs w:val="22"/>
        </w:rPr>
        <w:t>5</w:t>
      </w:r>
      <w:r w:rsidR="00E023F8" w:rsidRPr="00E023F8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3C2DCB">
        <w:rPr>
          <w:rFonts w:asciiTheme="minorHAnsi" w:hAnsiTheme="minorHAnsi" w:cs="Calibri"/>
          <w:color w:val="auto"/>
          <w:sz w:val="22"/>
          <w:szCs w:val="22"/>
        </w:rPr>
        <w:t>A</w:t>
      </w:r>
      <w:r w:rsidRPr="00E023F8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3C2DCB">
        <w:rPr>
          <w:rFonts w:asciiTheme="minorHAnsi" w:hAnsiTheme="minorHAnsi" w:cs="Calibri"/>
          <w:color w:val="auto"/>
          <w:sz w:val="22"/>
          <w:szCs w:val="22"/>
        </w:rPr>
        <w:t>–</w:t>
      </w:r>
      <w:r w:rsidR="00530EFC" w:rsidRPr="00D813F1">
        <w:rPr>
          <w:rFonts w:asciiTheme="minorHAnsi" w:hAnsiTheme="minorHAnsi" w:cs="Calibri"/>
          <w:b/>
          <w:color w:val="auto"/>
          <w:sz w:val="22"/>
          <w:szCs w:val="22"/>
        </w:rPr>
        <w:t>8 170 741,75</w:t>
      </w:r>
      <w:r w:rsidR="000E3F60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E023F8">
        <w:rPr>
          <w:rFonts w:asciiTheme="minorHAnsi" w:hAnsiTheme="minorHAnsi" w:cs="Calibri"/>
          <w:b/>
          <w:color w:val="auto"/>
          <w:sz w:val="22"/>
          <w:szCs w:val="22"/>
        </w:rPr>
        <w:t>EUR</w:t>
      </w:r>
      <w:r w:rsidRPr="00E023F8">
        <w:rPr>
          <w:rFonts w:asciiTheme="minorHAnsi" w:eastAsia="Calibri" w:hAnsiTheme="minorHAnsi"/>
          <w:b/>
          <w:color w:val="auto"/>
          <w:sz w:val="22"/>
          <w:szCs w:val="22"/>
        </w:rPr>
        <w:t xml:space="preserve">. </w:t>
      </w:r>
      <w:r w:rsidRPr="00E023F8">
        <w:rPr>
          <w:rFonts w:asciiTheme="minorHAnsi" w:hAnsiTheme="minorHAnsi" w:cs="Calibri"/>
          <w:color w:val="auto"/>
          <w:sz w:val="22"/>
          <w:szCs w:val="22"/>
        </w:rPr>
        <w:t xml:space="preserve">Po przeliczeniu wg </w:t>
      </w:r>
      <w:r w:rsidRPr="0090304A">
        <w:rPr>
          <w:rFonts w:asciiTheme="minorHAnsi" w:hAnsiTheme="minorHAnsi" w:cs="Calibri"/>
          <w:b/>
          <w:color w:val="auto"/>
          <w:sz w:val="22"/>
          <w:szCs w:val="22"/>
        </w:rPr>
        <w:t>kursu 1 Euro =</w:t>
      </w:r>
      <w:r w:rsidR="000E3F60">
        <w:rPr>
          <w:rFonts w:asciiTheme="minorHAnsi" w:hAnsiTheme="minorHAnsi" w:cs="Calibri"/>
          <w:b/>
          <w:color w:val="auto"/>
          <w:sz w:val="22"/>
          <w:szCs w:val="22"/>
        </w:rPr>
        <w:t xml:space="preserve"> </w:t>
      </w:r>
      <w:r w:rsidR="00DD58AC" w:rsidRPr="0090304A">
        <w:rPr>
          <w:rFonts w:asciiTheme="minorHAnsi" w:hAnsiTheme="minorHAnsi"/>
          <w:b/>
          <w:color w:val="191919"/>
          <w:sz w:val="22"/>
          <w:szCs w:val="22"/>
          <w:shd w:val="clear" w:color="auto" w:fill="F7F7F7"/>
        </w:rPr>
        <w:t>4,</w:t>
      </w:r>
      <w:r w:rsidR="00530EFC">
        <w:rPr>
          <w:rFonts w:asciiTheme="minorHAnsi" w:hAnsiTheme="minorHAnsi"/>
          <w:b/>
          <w:color w:val="191919"/>
          <w:sz w:val="22"/>
          <w:szCs w:val="22"/>
          <w:shd w:val="clear" w:color="auto" w:fill="F7F7F7"/>
        </w:rPr>
        <w:t>2905</w:t>
      </w:r>
      <w:r w:rsidR="00DD58AC" w:rsidRPr="0090304A">
        <w:rPr>
          <w:rFonts w:asciiTheme="minorHAnsi" w:hAnsiTheme="minorHAnsi"/>
          <w:b/>
          <w:color w:val="191919"/>
          <w:sz w:val="22"/>
          <w:szCs w:val="22"/>
          <w:shd w:val="clear" w:color="auto" w:fill="F7F7F7"/>
        </w:rPr>
        <w:t xml:space="preserve"> </w:t>
      </w:r>
      <w:r w:rsidRPr="0090304A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="008F0B89" w:rsidRPr="0090304A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F0B89" w:rsidRPr="0090304A">
        <w:rPr>
          <w:rFonts w:asciiTheme="minorHAnsi" w:hAnsiTheme="minorHAnsi" w:cs="Arial"/>
          <w:b/>
          <w:color w:val="auto"/>
          <w:sz w:val="22"/>
          <w:szCs w:val="22"/>
          <w:vertAlign w:val="superscript"/>
        </w:rPr>
        <w:t>**</w:t>
      </w:r>
      <w:r w:rsidRPr="00FE5C92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FE5C92">
        <w:rPr>
          <w:rFonts w:asciiTheme="minorHAnsi" w:hAnsiTheme="minorHAnsi" w:cs="Calibri"/>
          <w:color w:val="auto"/>
          <w:sz w:val="22"/>
          <w:szCs w:val="22"/>
        </w:rPr>
        <w:t xml:space="preserve">(kurs według Europejskiego Banku Centralnego z przedostatniego dnia roboczego miesiąca poprzedzającego </w:t>
      </w:r>
      <w:r w:rsidR="00530EFC">
        <w:rPr>
          <w:rFonts w:asciiTheme="minorHAnsi" w:hAnsiTheme="minorHAnsi" w:cs="Calibri"/>
          <w:color w:val="auto"/>
          <w:sz w:val="22"/>
          <w:szCs w:val="22"/>
        </w:rPr>
        <w:t>zmianę</w:t>
      </w:r>
      <w:r w:rsidR="00BD4F13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FE5C92">
        <w:rPr>
          <w:rFonts w:asciiTheme="minorHAnsi" w:hAnsiTheme="minorHAnsi" w:cs="Calibri"/>
          <w:color w:val="auto"/>
          <w:sz w:val="22"/>
          <w:szCs w:val="22"/>
        </w:rPr>
        <w:t xml:space="preserve">tj. z dnia </w:t>
      </w:r>
      <w:r w:rsidR="00D77B3F" w:rsidRPr="00FE5C92">
        <w:rPr>
          <w:rFonts w:asciiTheme="minorHAnsi" w:hAnsiTheme="minorHAnsi" w:cs="Calibri"/>
          <w:color w:val="auto"/>
          <w:sz w:val="22"/>
          <w:szCs w:val="22"/>
        </w:rPr>
        <w:t>30</w:t>
      </w:r>
      <w:r w:rsidRPr="00FE5C92">
        <w:rPr>
          <w:rFonts w:asciiTheme="minorHAnsi" w:hAnsiTheme="minorHAnsi" w:cs="Calibri"/>
          <w:color w:val="auto"/>
          <w:sz w:val="22"/>
          <w:szCs w:val="22"/>
        </w:rPr>
        <w:t>.</w:t>
      </w:r>
      <w:r w:rsidR="00E023F8" w:rsidRPr="00FE5C92">
        <w:rPr>
          <w:rFonts w:asciiTheme="minorHAnsi" w:hAnsiTheme="minorHAnsi" w:cs="Calibri"/>
          <w:color w:val="auto"/>
          <w:sz w:val="22"/>
          <w:szCs w:val="22"/>
        </w:rPr>
        <w:t>0</w:t>
      </w:r>
      <w:r w:rsidR="00530EFC">
        <w:rPr>
          <w:rFonts w:asciiTheme="minorHAnsi" w:hAnsiTheme="minorHAnsi" w:cs="Calibri"/>
          <w:color w:val="auto"/>
          <w:sz w:val="22"/>
          <w:szCs w:val="22"/>
        </w:rPr>
        <w:t>1</w:t>
      </w:r>
      <w:r w:rsidR="00E023F8" w:rsidRPr="00FE5C92">
        <w:rPr>
          <w:rFonts w:asciiTheme="minorHAnsi" w:hAnsiTheme="minorHAnsi" w:cs="Calibri"/>
          <w:color w:val="auto"/>
          <w:sz w:val="22"/>
          <w:szCs w:val="22"/>
        </w:rPr>
        <w:t>.201</w:t>
      </w:r>
      <w:r w:rsidR="00530EFC">
        <w:rPr>
          <w:rFonts w:asciiTheme="minorHAnsi" w:hAnsiTheme="minorHAnsi" w:cs="Calibri"/>
          <w:color w:val="auto"/>
          <w:sz w:val="22"/>
          <w:szCs w:val="22"/>
        </w:rPr>
        <w:t>9</w:t>
      </w:r>
      <w:r w:rsidRPr="00FE5C92">
        <w:rPr>
          <w:rFonts w:asciiTheme="minorHAnsi" w:hAnsiTheme="minorHAnsi" w:cs="Calibri"/>
          <w:color w:val="auto"/>
          <w:sz w:val="22"/>
          <w:szCs w:val="22"/>
        </w:rPr>
        <w:t xml:space="preserve"> r.) alokacja w PLN wynosi </w:t>
      </w:r>
      <w:r w:rsidR="002749B9" w:rsidRPr="00FE5C92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5533DB">
        <w:rPr>
          <w:rFonts w:asciiTheme="minorHAnsi" w:hAnsiTheme="minorHAnsi" w:cs="Calibri"/>
          <w:color w:val="auto"/>
          <w:sz w:val="22"/>
          <w:szCs w:val="22"/>
        </w:rPr>
        <w:br/>
      </w:r>
      <w:r w:rsidR="00530EFC">
        <w:rPr>
          <w:rFonts w:asciiTheme="minorHAnsi" w:hAnsiTheme="minorHAnsi" w:cs="Calibri"/>
          <w:b/>
          <w:color w:val="auto"/>
          <w:sz w:val="22"/>
          <w:szCs w:val="22"/>
        </w:rPr>
        <w:t xml:space="preserve">35 056 567,48 </w:t>
      </w:r>
      <w:r w:rsidRPr="00FE5C92">
        <w:rPr>
          <w:rFonts w:asciiTheme="minorHAnsi" w:hAnsiTheme="minorHAnsi" w:cs="Calibri"/>
          <w:b/>
          <w:color w:val="auto"/>
          <w:sz w:val="22"/>
          <w:szCs w:val="22"/>
        </w:rPr>
        <w:t>PLN.</w:t>
      </w:r>
    </w:p>
    <w:p w14:paraId="3635AB36" w14:textId="77777777" w:rsidR="005F36A4" w:rsidRPr="00A003F1" w:rsidRDefault="005F36A4" w:rsidP="00440B2D">
      <w:pPr>
        <w:pStyle w:val="Default"/>
        <w:spacing w:line="276" w:lineRule="auto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43F5F6C2" w14:textId="77777777" w:rsidR="00AF33F0" w:rsidRDefault="00AF33F0" w:rsidP="00AF33F0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343E76">
        <w:rPr>
          <w:rFonts w:asciiTheme="minorHAnsi" w:hAnsiTheme="minorHAnsi"/>
          <w:sz w:val="18"/>
          <w:szCs w:val="18"/>
        </w:rPr>
        <w:t>*</w:t>
      </w:r>
      <w:r w:rsidRPr="00726D99">
        <w:t>w</w:t>
      </w:r>
      <w:r w:rsidRPr="00726D99">
        <w:rPr>
          <w:rFonts w:ascii="Calibri" w:hAnsi="Calibri"/>
          <w:color w:val="auto"/>
          <w:sz w:val="18"/>
          <w:szCs w:val="18"/>
        </w:rPr>
        <w:t xml:space="preserve"> tym na procedurę odwoławczą 15% kwoty przeznaczonej na konkurs. </w:t>
      </w:r>
    </w:p>
    <w:p w14:paraId="4E083689" w14:textId="77777777" w:rsidR="00983038" w:rsidRPr="00A003F1" w:rsidRDefault="00AF33F0" w:rsidP="00E023F8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</w:t>
      </w:r>
      <w:r w:rsidR="00983038" w:rsidRPr="00FE5C92">
        <w:rPr>
          <w:rFonts w:asciiTheme="minorHAnsi" w:hAnsiTheme="minorHAnsi"/>
          <w:sz w:val="18"/>
          <w:szCs w:val="18"/>
        </w:rPr>
        <w:t>Ze względu na kurs EUR limit dostępnych środków może ulec zmianie. Z tego powodu dokładna kwota dofinansowania zostanie określona na etapie rozstrzygnięcia konkursu.</w:t>
      </w:r>
    </w:p>
    <w:p w14:paraId="08068057" w14:textId="77777777" w:rsidR="00D9562B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7C7641A6" w14:textId="77777777" w:rsidR="00FB0679" w:rsidRPr="00A003F1" w:rsidRDefault="00FB0679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5FC17869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1C353EC5" w14:textId="77777777" w:rsidR="00436F1C" w:rsidRPr="00A003F1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41B5D140" w14:textId="77777777" w:rsidR="003C2DCB" w:rsidRPr="003C2DCB" w:rsidRDefault="003C2DCB" w:rsidP="003C2DCB">
      <w:pPr>
        <w:tabs>
          <w:tab w:val="left" w:pos="329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C26225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Minimalna</w:t>
      </w:r>
      <w:r w:rsidRPr="00C26225">
        <w:rPr>
          <w:rFonts w:ascii="Calibri" w:eastAsiaTheme="minorHAnsi" w:hAnsi="Calibr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 xml:space="preserve"> wartość wydatków kwalifikowalnych projektu</w:t>
      </w:r>
      <w:r w:rsidRPr="00C26225">
        <w:rPr>
          <w:rFonts w:ascii="Calibri" w:eastAsiaTheme="minorHAnsi" w:hAnsi="Calibri" w:cstheme="minorBidi"/>
          <w:bCs/>
          <w:sz w:val="22"/>
          <w:szCs w:val="22"/>
          <w:shd w:val="clear" w:color="auto" w:fill="FFFFFF" w:themeFill="background1"/>
          <w:lang w:eastAsia="en-US"/>
        </w:rPr>
        <w:t xml:space="preserve"> wynosi</w:t>
      </w:r>
      <w:r w:rsidRPr="00C26225">
        <w:rPr>
          <w:rFonts w:ascii="Calibri" w:eastAsiaTheme="minorHAnsi" w:hAnsi="Calibr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 xml:space="preserve">-    </w:t>
      </w:r>
      <w:r w:rsidR="00C26225" w:rsidRPr="00C26225">
        <w:rPr>
          <w:rFonts w:ascii="Calibri" w:eastAsiaTheme="minorHAnsi" w:hAnsi="Calibr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 xml:space="preserve">   </w:t>
      </w:r>
      <w:r w:rsidRPr="00C26225">
        <w:rPr>
          <w:rFonts w:ascii="Calibri" w:eastAsiaTheme="minorHAnsi" w:hAnsi="Calibr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 xml:space="preserve">100 </w:t>
      </w:r>
      <w:r w:rsidR="00C26225" w:rsidRPr="00C26225">
        <w:rPr>
          <w:rFonts w:ascii="Calibri" w:eastAsiaTheme="minorHAnsi" w:hAnsi="Calibr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000</w:t>
      </w:r>
      <w:r w:rsidRPr="00C26225">
        <w:rPr>
          <w:rFonts w:ascii="Calibri" w:eastAsiaTheme="minorHAnsi" w:hAnsi="Calibr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 xml:space="preserve"> PLN</w:t>
      </w:r>
      <w:r w:rsidRPr="003C2DCB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.</w:t>
      </w:r>
    </w:p>
    <w:p w14:paraId="77295B3D" w14:textId="77777777" w:rsidR="003C2DCB" w:rsidRPr="003C2DCB" w:rsidRDefault="003C2DCB" w:rsidP="003C2DCB">
      <w:pPr>
        <w:spacing w:before="120" w:after="120"/>
        <w:contextualSpacing/>
        <w:jc w:val="both"/>
        <w:rPr>
          <w:rFonts w:asciiTheme="minorHAnsi" w:eastAsiaTheme="minorHAnsi" w:hAnsiTheme="minorHAnsi" w:cstheme="minorBidi"/>
          <w:bCs/>
          <w:sz w:val="22"/>
          <w:szCs w:val="22"/>
          <w:shd w:val="clear" w:color="auto" w:fill="FFFFFF" w:themeFill="background1"/>
          <w:lang w:eastAsia="en-US"/>
        </w:rPr>
      </w:pPr>
      <w:r w:rsidRPr="003C2DC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</w:t>
      </w:r>
      <w:r w:rsidRPr="003C2DCB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aksymalna wartość wydatków kwalifikowalnych projektu</w:t>
      </w:r>
      <w:r w:rsidRPr="003C2DCB">
        <w:rPr>
          <w:rFonts w:asciiTheme="minorHAnsi" w:eastAsiaTheme="minorHAnsi" w:hAnsiTheme="minorHAnsi" w:cstheme="minorBidi"/>
          <w:bCs/>
          <w:sz w:val="22"/>
          <w:szCs w:val="22"/>
          <w:shd w:val="clear" w:color="auto" w:fill="FFFFFF" w:themeFill="background1"/>
          <w:lang w:eastAsia="en-US"/>
        </w:rPr>
        <w:t xml:space="preserve"> wynosi</w:t>
      </w:r>
      <w:r w:rsidRPr="003C2DCB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- 1</w:t>
      </w:r>
      <w:r w:rsidR="00460025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 xml:space="preserve"> 000 000</w:t>
      </w:r>
      <w:r w:rsidRPr="003C2DCB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 xml:space="preserve">  PLN.</w:t>
      </w:r>
    </w:p>
    <w:p w14:paraId="089E2EF2" w14:textId="77777777" w:rsidR="00E023F8" w:rsidRPr="00A003F1" w:rsidRDefault="00E023F8" w:rsidP="00E023F8">
      <w:pPr>
        <w:pStyle w:val="Default"/>
        <w:spacing w:line="276" w:lineRule="auto"/>
        <w:rPr>
          <w:rFonts w:asciiTheme="minorHAnsi" w:hAnsiTheme="minorHAnsi" w:cs="Arial"/>
          <w:color w:val="auto"/>
          <w:sz w:val="22"/>
          <w:szCs w:val="22"/>
        </w:rPr>
      </w:pPr>
    </w:p>
    <w:p w14:paraId="377BB017" w14:textId="77777777" w:rsidR="002D5143" w:rsidRPr="00A003F1" w:rsidRDefault="00436F1C" w:rsidP="00440B2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A003F1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A003F1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206607">
        <w:rPr>
          <w:rFonts w:asciiTheme="minorHAnsi" w:hAnsiTheme="minorHAnsi" w:cs="Arial"/>
          <w:sz w:val="22"/>
          <w:szCs w:val="22"/>
        </w:rPr>
        <w:t>.</w:t>
      </w:r>
    </w:p>
    <w:p w14:paraId="1F1F2259" w14:textId="77777777" w:rsidR="00F2790E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E023F8">
        <w:rPr>
          <w:rFonts w:asciiTheme="minorHAnsi" w:hAnsiTheme="minorHAnsi"/>
          <w:b/>
          <w:bCs/>
          <w:sz w:val="22"/>
          <w:szCs w:val="22"/>
        </w:rPr>
        <w:t xml:space="preserve">Nabór obejmuje projekty z obszaru całego województwa.  </w:t>
      </w:r>
    </w:p>
    <w:p w14:paraId="08756875" w14:textId="77777777" w:rsidR="00E023F8" w:rsidRPr="00E023F8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1B3505DB" w14:textId="77777777" w:rsidR="00E023F8" w:rsidRPr="00C26225" w:rsidRDefault="00E023F8" w:rsidP="00E023F8">
      <w:pPr>
        <w:pStyle w:val="Akapitzlist2"/>
        <w:autoSpaceDE w:val="0"/>
        <w:autoSpaceDN w:val="0"/>
        <w:adjustRightInd w:val="0"/>
        <w:spacing w:after="0"/>
        <w:ind w:left="0"/>
        <w:jc w:val="both"/>
        <w:rPr>
          <w:rFonts w:asciiTheme="minorHAnsi" w:eastAsia="TTE1ABE920t00" w:hAnsiTheme="minorHAnsi"/>
          <w:b/>
        </w:rPr>
      </w:pPr>
      <w:r w:rsidRPr="00C26225">
        <w:rPr>
          <w:rFonts w:asciiTheme="minorHAnsi" w:eastAsia="TTE1ABE920t00" w:hAnsiTheme="minorHAnsi"/>
          <w:b/>
        </w:rPr>
        <w:t>UWAGA:</w:t>
      </w:r>
    </w:p>
    <w:p w14:paraId="5C2E629F" w14:textId="77777777" w:rsidR="00E023F8" w:rsidRPr="00C26225" w:rsidRDefault="00E023F8" w:rsidP="00E023F8">
      <w:pPr>
        <w:widowControl w:val="0"/>
        <w:spacing w:line="276" w:lineRule="auto"/>
        <w:jc w:val="both"/>
        <w:rPr>
          <w:rFonts w:asciiTheme="minorHAnsi" w:eastAsia="TTE1ABE920t00" w:hAnsiTheme="minorHAnsi"/>
          <w:sz w:val="22"/>
          <w:szCs w:val="22"/>
        </w:rPr>
      </w:pPr>
      <w:r w:rsidRPr="00C26225">
        <w:rPr>
          <w:rFonts w:asciiTheme="minorHAnsi" w:eastAsia="TTE1ABE920t00" w:hAnsiTheme="minorHAnsi"/>
          <w:sz w:val="22"/>
          <w:szCs w:val="22"/>
        </w:rPr>
        <w:t>Do wniosku o dofinansowanie wymagane będzie złożenie oświadczenia o zamiarze posiadania co najmniej zakładu lub oddziału w granicach administracyjnych województwa dolnośląskiego. Natomiast na etapie złożenia pierwszego wniosku o płatność pośrednią lub zaliczkową (nie dotyczy wniosku sprawozdawczego) – złożenie dokumentu potwierdzającego posiadanie co najmniej zakładu lub oddziału w granicach administracyjnych województwa dolnośląskiego.</w:t>
      </w:r>
    </w:p>
    <w:p w14:paraId="7A8A5336" w14:textId="77777777" w:rsidR="00E023F8" w:rsidRPr="00A003F1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27A73C93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55CB93EA" w14:textId="77777777" w:rsidR="00F2790E" w:rsidRPr="00A003F1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7DF660E7" w14:textId="77777777" w:rsidR="003A1BF8" w:rsidRDefault="003A1BF8" w:rsidP="00E023F8">
      <w:pPr>
        <w:ind w:left="13" w:hanging="1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F08982" w14:textId="25D32199" w:rsidR="00C25F0D" w:rsidRPr="00C25F0D" w:rsidRDefault="00C25F0D" w:rsidP="00C25F0D">
      <w:pPr>
        <w:snapToGrid w:val="0"/>
        <w:spacing w:after="160" w:line="259" w:lineRule="auto"/>
        <w:jc w:val="both"/>
        <w:rPr>
          <w:rFonts w:ascii="Calibri" w:hAnsi="Calibri" w:cs="Arial"/>
          <w:kern w:val="1"/>
          <w:sz w:val="22"/>
          <w:szCs w:val="22"/>
          <w:lang w:eastAsia="en-US"/>
        </w:rPr>
      </w:pPr>
      <w:r w:rsidRPr="00C25F0D">
        <w:rPr>
          <w:rFonts w:ascii="Calibri" w:hAnsi="Calibri" w:cs="Arial"/>
          <w:kern w:val="1"/>
          <w:sz w:val="22"/>
          <w:szCs w:val="22"/>
          <w:lang w:eastAsia="en-US"/>
        </w:rPr>
        <w:t xml:space="preserve">W przypadku wydatków objętych rozporządzenie Ministra Infrastruktury i Rozwoju z dnia 3 września 2015 r. w sprawie udzielania regionalnej pomocy inwestycyjnej w ramach celu tematycznego 3 </w:t>
      </w:r>
      <w:r w:rsidR="005533DB">
        <w:rPr>
          <w:rFonts w:ascii="Calibri" w:hAnsi="Calibri" w:cs="Arial"/>
          <w:kern w:val="1"/>
          <w:sz w:val="22"/>
          <w:szCs w:val="22"/>
          <w:lang w:eastAsia="en-US"/>
        </w:rPr>
        <w:br/>
      </w:r>
      <w:r w:rsidRPr="00C25F0D">
        <w:rPr>
          <w:rFonts w:ascii="Calibri" w:hAnsi="Calibri" w:cs="Arial"/>
          <w:kern w:val="1"/>
          <w:sz w:val="22"/>
          <w:szCs w:val="22"/>
          <w:lang w:eastAsia="en-US"/>
        </w:rPr>
        <w:t>w zakresie wzmacniania konkurencyjności mikroprzedsiębiorców, małych i średnich przedsiębiorców w ramach regionalnych programów operacyjnych na lata 2014–2020</w:t>
      </w:r>
      <w:r w:rsidR="00FB0679">
        <w:rPr>
          <w:rFonts w:ascii="Calibri" w:hAnsi="Calibri" w:cs="Arial"/>
          <w:kern w:val="1"/>
          <w:sz w:val="22"/>
          <w:szCs w:val="22"/>
          <w:lang w:eastAsia="en-US"/>
        </w:rPr>
        <w:t>.</w:t>
      </w:r>
    </w:p>
    <w:p w14:paraId="79D82959" w14:textId="77777777" w:rsidR="00C25F0D" w:rsidRPr="00C25F0D" w:rsidRDefault="00C25F0D" w:rsidP="00C25F0D">
      <w:pPr>
        <w:snapToGrid w:val="0"/>
        <w:spacing w:after="160" w:line="259" w:lineRule="auto"/>
        <w:jc w:val="both"/>
        <w:rPr>
          <w:rFonts w:ascii="Calibri" w:hAnsi="Calibri" w:cs="Arial"/>
          <w:kern w:val="1"/>
          <w:sz w:val="22"/>
          <w:szCs w:val="22"/>
          <w:lang w:eastAsia="en-US"/>
        </w:rPr>
      </w:pPr>
      <w:r w:rsidRPr="00C25F0D">
        <w:rPr>
          <w:rFonts w:ascii="Calibri" w:hAnsi="Calibri" w:cs="Arial"/>
          <w:kern w:val="1"/>
          <w:sz w:val="22"/>
          <w:szCs w:val="22"/>
          <w:lang w:eastAsia="en-US"/>
        </w:rPr>
        <w:t>- Intensywność wsparcia dla poszczególnych beneficjentów wynosi :</w:t>
      </w:r>
    </w:p>
    <w:p w14:paraId="74B7358A" w14:textId="77777777" w:rsidR="00C25F0D" w:rsidRPr="00C25F0D" w:rsidRDefault="00C25F0D" w:rsidP="00C25F0D">
      <w:pPr>
        <w:snapToGrid w:val="0"/>
        <w:spacing w:after="160" w:line="259" w:lineRule="auto"/>
        <w:jc w:val="both"/>
        <w:rPr>
          <w:rFonts w:ascii="Calibri" w:hAnsi="Calibri" w:cs="Arial"/>
          <w:kern w:val="1"/>
          <w:sz w:val="22"/>
          <w:szCs w:val="22"/>
          <w:lang w:eastAsia="en-US"/>
        </w:rPr>
      </w:pPr>
      <w:r w:rsidRPr="00C25F0D">
        <w:rPr>
          <w:rFonts w:ascii="Calibri" w:hAnsi="Calibri" w:cs="Arial"/>
          <w:kern w:val="1"/>
          <w:sz w:val="22"/>
          <w:szCs w:val="22"/>
          <w:lang w:eastAsia="en-US"/>
        </w:rPr>
        <w:t xml:space="preserve">a) dla mikro i małych przedsiębiorców–do 45% wydatków kwalifikujących się  do objęcia wsparciem; </w:t>
      </w:r>
    </w:p>
    <w:p w14:paraId="338DD2DD" w14:textId="77777777" w:rsidR="00C25F0D" w:rsidRPr="00C25F0D" w:rsidRDefault="00C25F0D" w:rsidP="00C25F0D">
      <w:pPr>
        <w:snapToGrid w:val="0"/>
        <w:spacing w:after="160" w:line="259" w:lineRule="auto"/>
        <w:jc w:val="both"/>
        <w:rPr>
          <w:rFonts w:ascii="Calibri" w:hAnsi="Calibri" w:cs="Arial"/>
          <w:kern w:val="1"/>
          <w:sz w:val="22"/>
          <w:szCs w:val="22"/>
          <w:lang w:eastAsia="en-US"/>
        </w:rPr>
      </w:pPr>
      <w:r w:rsidRPr="00C25F0D">
        <w:rPr>
          <w:rFonts w:ascii="Calibri" w:hAnsi="Calibri" w:cs="Arial"/>
          <w:kern w:val="1"/>
          <w:sz w:val="22"/>
          <w:szCs w:val="22"/>
          <w:lang w:eastAsia="en-US"/>
        </w:rPr>
        <w:t>b) dla średnich przedsiębiorców–do 35% wydatków kwalifikujących się do objęcia wsparciem;</w:t>
      </w:r>
    </w:p>
    <w:p w14:paraId="62DF3922" w14:textId="2FBCC1BA" w:rsidR="00EC53CF" w:rsidRDefault="00EC53CF" w:rsidP="00EC53CF">
      <w:pPr>
        <w:snapToGrid w:val="0"/>
        <w:spacing w:after="160" w:line="252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 xml:space="preserve">Beneficjent pomocy musi wnieść wkład finansowy w wysokości, co najmniej 25 % kosztów kwalifikowalnych, pochodzący ze środków własnych lub zewnętrznych źródeł finansowania, </w:t>
      </w:r>
      <w:r w:rsidR="005533DB">
        <w:rPr>
          <w:rFonts w:ascii="Calibri" w:hAnsi="Calibri"/>
          <w:b/>
          <w:bCs/>
          <w:sz w:val="22"/>
          <w:szCs w:val="22"/>
          <w:lang w:eastAsia="en-US"/>
        </w:rPr>
        <w:br/>
      </w:r>
      <w:r>
        <w:rPr>
          <w:rFonts w:ascii="Calibri" w:hAnsi="Calibri"/>
          <w:b/>
          <w:bCs/>
          <w:sz w:val="22"/>
          <w:szCs w:val="22"/>
          <w:lang w:eastAsia="en-US"/>
        </w:rPr>
        <w:t>w postaci wolnej od wszelkiego publicznego wsparcia finansowego.</w:t>
      </w:r>
    </w:p>
    <w:p w14:paraId="289FA6D1" w14:textId="77777777" w:rsidR="00C25F0D" w:rsidRDefault="00C25F0D" w:rsidP="00E023F8">
      <w:pPr>
        <w:ind w:left="13" w:hanging="1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CF751F" w14:textId="77777777" w:rsidR="0081210F" w:rsidRPr="0081210F" w:rsidRDefault="0081210F" w:rsidP="0081210F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1210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Kwota pomocy przyznana będzie na :</w:t>
      </w:r>
      <w:r w:rsidRPr="008121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4CCEDE5" w14:textId="77777777" w:rsidR="003A1BF8" w:rsidRPr="0081210F" w:rsidRDefault="0081210F" w:rsidP="0081210F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1210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PROJEKTY dotyczące jedynie zakupu ruchomych środków trwałych i wartości niematerialnych </w:t>
      </w:r>
      <w:r w:rsidR="0020660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</w:r>
      <w:r w:rsidRPr="0081210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 prawnych.</w:t>
      </w:r>
    </w:p>
    <w:p w14:paraId="64CF368B" w14:textId="77777777" w:rsidR="00E023F8" w:rsidRPr="00A003F1" w:rsidRDefault="00E023F8" w:rsidP="00E023F8">
      <w:pPr>
        <w:ind w:left="13" w:hanging="13"/>
        <w:jc w:val="both"/>
        <w:rPr>
          <w:rFonts w:asciiTheme="minorHAnsi" w:hAnsiTheme="minorHAnsi"/>
          <w:bCs/>
          <w:sz w:val="22"/>
          <w:szCs w:val="22"/>
        </w:rPr>
      </w:pPr>
    </w:p>
    <w:p w14:paraId="7C6C4FDA" w14:textId="77777777" w:rsidR="0037034D" w:rsidRPr="00A003F1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62406AD5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5C4F6B55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6DD582AE" w14:textId="77777777" w:rsidR="00E023F8" w:rsidRPr="006B68D3" w:rsidRDefault="00923B2F" w:rsidP="003D36DD">
      <w:pPr>
        <w:spacing w:line="252" w:lineRule="auto"/>
        <w:rPr>
          <w:rFonts w:ascii="Calibri" w:hAnsi="Calibri"/>
          <w:u w:val="single"/>
        </w:rPr>
      </w:pPr>
      <w:r w:rsidRPr="00923B2F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</w:t>
      </w:r>
      <w:r w:rsidRPr="003D36DD">
        <w:rPr>
          <w:rFonts w:asciiTheme="minorHAnsi" w:eastAsia="Calibri" w:hAnsiTheme="minorHAnsi" w:cs="Arial"/>
          <w:b/>
          <w:sz w:val="22"/>
          <w:szCs w:val="22"/>
        </w:rPr>
        <w:t xml:space="preserve">zakończenia realizacji projektu </w:t>
      </w:r>
      <w:r w:rsidR="00E023F8" w:rsidRPr="003D36DD">
        <w:rPr>
          <w:rFonts w:ascii="Calibri" w:hAnsi="Calibri"/>
          <w:b/>
          <w:sz w:val="22"/>
          <w:szCs w:val="22"/>
        </w:rPr>
        <w:t>do 31 grudnia 2020 r.</w:t>
      </w:r>
      <w:r w:rsidR="00E023F8" w:rsidRPr="006B68D3">
        <w:rPr>
          <w:rFonts w:ascii="Calibri" w:hAnsi="Calibri"/>
          <w:u w:val="single"/>
        </w:rPr>
        <w:t xml:space="preserve"> </w:t>
      </w:r>
    </w:p>
    <w:p w14:paraId="33032F25" w14:textId="77777777" w:rsidR="00923B2F" w:rsidRPr="00923B2F" w:rsidRDefault="00923B2F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208D5B25" w14:textId="6AF91257" w:rsidR="00206607" w:rsidRPr="002E0B21" w:rsidRDefault="00123D9A" w:rsidP="00206607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A003F1">
        <w:rPr>
          <w:rFonts w:asciiTheme="minorHAnsi" w:eastAsia="Calibri" w:hAnsiTheme="minorHAnsi" w:cs="Arial"/>
          <w:sz w:val="22"/>
          <w:szCs w:val="22"/>
        </w:rPr>
        <w:t xml:space="preserve">Wniosek końcowy o płatność należy złożyć </w:t>
      </w:r>
      <w:r w:rsidRPr="002E0B21">
        <w:rPr>
          <w:rFonts w:asciiTheme="minorHAnsi" w:eastAsia="Calibri" w:hAnsiTheme="minorHAnsi" w:cs="Arial"/>
          <w:sz w:val="22"/>
          <w:szCs w:val="22"/>
        </w:rPr>
        <w:t xml:space="preserve">w terminie do 60 dni od daty zakończenia realizacji projektu, wskazanej w umowie o dofinansowanie. </w:t>
      </w:r>
      <w:r w:rsidR="00206607" w:rsidRPr="002E0B21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206607" w:rsidRPr="002E0B21">
        <w:rPr>
          <w:rFonts w:ascii="Calibri" w:eastAsia="Calibri" w:hAnsi="Calibri"/>
          <w:sz w:val="22"/>
          <w:szCs w:val="22"/>
          <w:lang w:eastAsia="en-US"/>
        </w:rPr>
        <w:t xml:space="preserve">Termin złożenia wniosku końcowego o płatność </w:t>
      </w:r>
      <w:r w:rsidR="00206607" w:rsidRPr="002E0B21">
        <w:rPr>
          <w:rFonts w:ascii="Calibri" w:eastAsia="Calibri" w:hAnsi="Calibri"/>
          <w:sz w:val="22"/>
          <w:szCs w:val="22"/>
          <w:lang w:eastAsia="en-US"/>
        </w:rPr>
        <w:lastRenderedPageBreak/>
        <w:t>nie może być późniejszy niż 30 czerwca 2023 roku (w uzasadnionych przypadkach, z przyczyn niezależnych od beneficjenta – IOK może wyrazić zgodę na wydłużenie tego terminu).</w:t>
      </w:r>
    </w:p>
    <w:p w14:paraId="69EE66A4" w14:textId="77777777" w:rsidR="00123D9A" w:rsidRPr="00A003F1" w:rsidRDefault="00123D9A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sz w:val="22"/>
          <w:szCs w:val="22"/>
        </w:rPr>
      </w:pPr>
    </w:p>
    <w:p w14:paraId="79E4975D" w14:textId="77777777" w:rsidR="003D36DD" w:rsidRDefault="003D36DD" w:rsidP="003D36DD">
      <w:pPr>
        <w:tabs>
          <w:tab w:val="left" w:pos="3290"/>
        </w:tabs>
        <w:spacing w:line="252" w:lineRule="auto"/>
        <w:jc w:val="both"/>
        <w:rPr>
          <w:rFonts w:ascii="Calibri" w:hAnsi="Calibri"/>
          <w:u w:val="single"/>
        </w:rPr>
      </w:pPr>
    </w:p>
    <w:p w14:paraId="518FB94E" w14:textId="77777777" w:rsidR="00E023F8" w:rsidRDefault="00E023F8" w:rsidP="003D36DD">
      <w:pPr>
        <w:tabs>
          <w:tab w:val="left" w:pos="3290"/>
        </w:tabs>
        <w:spacing w:line="252" w:lineRule="auto"/>
        <w:jc w:val="both"/>
        <w:rPr>
          <w:rFonts w:ascii="Calibri" w:hAnsi="Calibri"/>
        </w:rPr>
      </w:pPr>
      <w:r w:rsidRPr="00726D99">
        <w:rPr>
          <w:rFonts w:ascii="Calibri" w:hAnsi="Calibri"/>
          <w:u w:val="single"/>
        </w:rPr>
        <w:t>Uwaga:</w:t>
      </w:r>
      <w:r w:rsidRPr="00726D99">
        <w:rPr>
          <w:rFonts w:ascii="Calibri" w:hAnsi="Calibri"/>
        </w:rPr>
        <w:t xml:space="preserve"> do wskazanego terminu złożenia ostatniego wniosku o płatność projekt musi być zakończony.</w:t>
      </w:r>
    </w:p>
    <w:p w14:paraId="4373F831" w14:textId="77777777" w:rsidR="00260F26" w:rsidRPr="00A003F1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3055494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A003F1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0E8A975F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75DDD6AC" w14:textId="77777777" w:rsidR="003D36DD" w:rsidRPr="003D36DD" w:rsidRDefault="003D36DD" w:rsidP="003D36DD">
      <w:pPr>
        <w:autoSpaceDE w:val="0"/>
        <w:autoSpaceDN w:val="0"/>
        <w:spacing w:after="120"/>
        <w:jc w:val="both"/>
        <w:rPr>
          <w:rFonts w:asciiTheme="minorHAnsi" w:hAnsiTheme="minorHAnsi"/>
          <w:color w:val="212121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  <w:u w:val="single"/>
        </w:rPr>
        <w:t>Wnioskodawca wypełnia wniosek o dofinansowanie</w:t>
      </w:r>
      <w:r w:rsidRPr="003D36DD">
        <w:rPr>
          <w:rFonts w:asciiTheme="minorHAnsi" w:hAnsiTheme="minorHAnsi"/>
          <w:sz w:val="22"/>
          <w:szCs w:val="22"/>
        </w:rPr>
        <w:t xml:space="preserve"> za pośrednictwem aplikacji – generator wniosków o dofinansowanie EFRR </w:t>
      </w:r>
      <w:r w:rsidRPr="003D36DD">
        <w:rPr>
          <w:rFonts w:asciiTheme="minorHAnsi" w:eastAsia="Calibri" w:hAnsiTheme="minorHAnsi"/>
          <w:sz w:val="22"/>
          <w:szCs w:val="22"/>
        </w:rPr>
        <w:t xml:space="preserve"> </w:t>
      </w:r>
      <w:r w:rsidRPr="003D36DD">
        <w:rPr>
          <w:rFonts w:asciiTheme="minorHAnsi" w:hAnsiTheme="minorHAnsi"/>
          <w:sz w:val="22"/>
          <w:szCs w:val="22"/>
        </w:rPr>
        <w:t xml:space="preserve">– </w:t>
      </w:r>
      <w:r w:rsidRPr="003D36DD">
        <w:rPr>
          <w:rFonts w:asciiTheme="minorHAnsi" w:eastAsia="Calibri" w:hAnsiTheme="minorHAnsi"/>
          <w:sz w:val="22"/>
          <w:szCs w:val="22"/>
        </w:rPr>
        <w:t xml:space="preserve">dostępnej na stronie </w:t>
      </w:r>
      <w:r w:rsidRPr="003D36DD">
        <w:rPr>
          <w:rFonts w:asciiTheme="minorHAnsi" w:hAnsiTheme="minorHAnsi"/>
          <w:sz w:val="22"/>
          <w:szCs w:val="22"/>
        </w:rPr>
        <w:t>https://snow-dip.dolnyslask.pl/</w:t>
      </w:r>
      <w:r w:rsidRPr="003D36D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3D36DD">
        <w:rPr>
          <w:rFonts w:asciiTheme="minorHAnsi" w:hAnsiTheme="minorHAnsi"/>
          <w:sz w:val="22"/>
          <w:szCs w:val="22"/>
          <w:u w:val="single"/>
        </w:rPr>
        <w:t>i przesyła do</w:t>
      </w:r>
      <w:r w:rsidRPr="003D36DD">
        <w:rPr>
          <w:rFonts w:asciiTheme="minorHAnsi" w:hAnsiTheme="minorHAnsi"/>
          <w:sz w:val="22"/>
          <w:szCs w:val="22"/>
        </w:rPr>
        <w:t xml:space="preserve"> DIP (Instytucji Organizującej Konkurs) w ramach niniejszego konkursu w terminie</w:t>
      </w:r>
      <w:r w:rsidRPr="003D36DD">
        <w:rPr>
          <w:rFonts w:asciiTheme="minorHAnsi" w:hAnsiTheme="minorHAnsi" w:cs="Arial"/>
          <w:bCs/>
          <w:sz w:val="22"/>
          <w:szCs w:val="22"/>
        </w:rPr>
        <w:t xml:space="preserve"> :</w:t>
      </w:r>
    </w:p>
    <w:p w14:paraId="5A818968" w14:textId="77777777" w:rsidR="003D36DD" w:rsidRPr="003D36DD" w:rsidRDefault="003D36DD" w:rsidP="003D36D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3D36DD">
        <w:rPr>
          <w:rFonts w:asciiTheme="minorHAnsi" w:hAnsiTheme="minorHAnsi" w:cs="Arial"/>
          <w:b/>
          <w:bCs/>
          <w:sz w:val="22"/>
          <w:szCs w:val="22"/>
        </w:rPr>
        <w:t xml:space="preserve">od godz. 8.00 dnia </w:t>
      </w:r>
      <w:r w:rsidR="00C25F0D">
        <w:rPr>
          <w:rFonts w:asciiTheme="minorHAnsi" w:hAnsiTheme="minorHAnsi" w:cs="Arial"/>
          <w:b/>
          <w:bCs/>
          <w:sz w:val="22"/>
          <w:szCs w:val="22"/>
        </w:rPr>
        <w:t>25.07</w:t>
      </w:r>
      <w:r w:rsidRPr="003D36DD">
        <w:rPr>
          <w:rFonts w:asciiTheme="minorHAnsi" w:hAnsiTheme="minorHAnsi" w:cs="Arial"/>
          <w:b/>
          <w:bCs/>
          <w:sz w:val="22"/>
          <w:szCs w:val="22"/>
        </w:rPr>
        <w:t xml:space="preserve">.2018 r.  do godz. 15.00 dnia </w:t>
      </w:r>
      <w:r w:rsidR="00AF33F0" w:rsidRPr="002E0B21">
        <w:rPr>
          <w:rFonts w:asciiTheme="minorHAnsi" w:hAnsiTheme="minorHAnsi" w:cs="Arial"/>
          <w:b/>
          <w:bCs/>
          <w:sz w:val="22"/>
          <w:szCs w:val="22"/>
        </w:rPr>
        <w:t>0</w:t>
      </w:r>
      <w:r w:rsidR="00315E75" w:rsidRPr="002E0B21">
        <w:rPr>
          <w:rFonts w:asciiTheme="minorHAnsi" w:hAnsiTheme="minorHAnsi" w:cs="Arial"/>
          <w:b/>
          <w:bCs/>
          <w:sz w:val="22"/>
          <w:szCs w:val="22"/>
        </w:rPr>
        <w:t>3</w:t>
      </w:r>
      <w:r w:rsidR="00AF33F0" w:rsidRPr="002E0B21">
        <w:rPr>
          <w:rFonts w:asciiTheme="minorHAnsi" w:hAnsiTheme="minorHAnsi" w:cs="Arial"/>
          <w:b/>
          <w:bCs/>
          <w:sz w:val="22"/>
          <w:szCs w:val="22"/>
        </w:rPr>
        <w:t>.08.</w:t>
      </w:r>
      <w:r w:rsidRPr="002E0B21">
        <w:rPr>
          <w:rFonts w:asciiTheme="minorHAnsi" w:hAnsiTheme="minorHAnsi" w:cs="Arial"/>
          <w:b/>
          <w:bCs/>
          <w:sz w:val="22"/>
          <w:szCs w:val="22"/>
        </w:rPr>
        <w:t>2018 r.</w:t>
      </w:r>
    </w:p>
    <w:p w14:paraId="36813D9D" w14:textId="77777777" w:rsidR="003D36DD" w:rsidRPr="003D36DD" w:rsidRDefault="003D36DD" w:rsidP="003D36DD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172579EB" w14:textId="77777777" w:rsidR="003D36DD" w:rsidRPr="003D36DD" w:rsidRDefault="003D36DD" w:rsidP="003D36D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</w:rPr>
        <w:t xml:space="preserve">Logowanie do Generatora Wniosków w celu wypełnienia i złożenia wniosku o dofinansowanie będzie możliwe w czasie trwania naboru wniosków. Aplikacja służy do przygotowania wniosku o dofinansowanie projektu realizowanego ramach Regionalnego Programu Operacyjnego Województwa Dolnośląskiego 2014-2020. System umożliwia tworzenie, edycję oraz wydruk wniosków o dofinansowanie, a także zapewnia możliwość ich złożenia do właściwej instytucji. </w:t>
      </w:r>
    </w:p>
    <w:p w14:paraId="13C2E399" w14:textId="7760B98F" w:rsidR="003D36DD" w:rsidRPr="003D36DD" w:rsidRDefault="003D36DD" w:rsidP="003D36D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b/>
          <w:sz w:val="22"/>
          <w:szCs w:val="22"/>
        </w:rPr>
        <w:t>Ponadto</w:t>
      </w:r>
      <w:r w:rsidRPr="003D36DD">
        <w:rPr>
          <w:rFonts w:asciiTheme="minorHAnsi" w:hAnsiTheme="minorHAnsi"/>
          <w:sz w:val="22"/>
          <w:szCs w:val="22"/>
        </w:rPr>
        <w:t xml:space="preserve"> do siedziby DIP (IOK) należy dostarczyć jeden egzemplarz wydrukowanej z aplikacji generator wniosków - papierowej wersji wniosku, opatrzonej czytelnym podpisem/ami lub parafą </w:t>
      </w:r>
      <w:r w:rsidR="005533DB">
        <w:rPr>
          <w:rFonts w:asciiTheme="minorHAnsi" w:hAnsiTheme="minorHAnsi"/>
          <w:sz w:val="22"/>
          <w:szCs w:val="22"/>
        </w:rPr>
        <w:br/>
      </w:r>
      <w:r w:rsidRPr="003D36DD">
        <w:rPr>
          <w:rFonts w:asciiTheme="minorHAnsi" w:hAnsiTheme="minorHAnsi"/>
          <w:sz w:val="22"/>
          <w:szCs w:val="22"/>
        </w:rPr>
        <w:t xml:space="preserve">i z pieczęcią imienną osoby/ób uprawnionej/ych do reprezentowania w terminie </w:t>
      </w:r>
      <w:r w:rsidRPr="003D36DD">
        <w:rPr>
          <w:rFonts w:asciiTheme="minorHAnsi" w:hAnsiTheme="minorHAnsi"/>
          <w:b/>
          <w:bCs/>
          <w:sz w:val="22"/>
          <w:szCs w:val="22"/>
          <w:u w:val="single"/>
        </w:rPr>
        <w:t xml:space="preserve">do godz. 15.00 dnia </w:t>
      </w:r>
      <w:r w:rsidR="00AF33F0" w:rsidRPr="002E0B21">
        <w:rPr>
          <w:rFonts w:asciiTheme="minorHAnsi" w:hAnsiTheme="minorHAnsi"/>
          <w:b/>
          <w:bCs/>
          <w:sz w:val="22"/>
          <w:szCs w:val="22"/>
          <w:u w:val="single"/>
        </w:rPr>
        <w:t>0</w:t>
      </w:r>
      <w:r w:rsidR="00315E75" w:rsidRPr="002E0B21">
        <w:rPr>
          <w:rFonts w:asciiTheme="minorHAnsi" w:hAnsiTheme="minorHAnsi"/>
          <w:b/>
          <w:bCs/>
          <w:sz w:val="22"/>
          <w:szCs w:val="22"/>
          <w:u w:val="single"/>
        </w:rPr>
        <w:t>3</w:t>
      </w:r>
      <w:r w:rsidR="00AF33F0" w:rsidRPr="002E0B21">
        <w:rPr>
          <w:rFonts w:asciiTheme="minorHAnsi" w:hAnsiTheme="minorHAnsi"/>
          <w:b/>
          <w:bCs/>
          <w:sz w:val="22"/>
          <w:szCs w:val="22"/>
          <w:u w:val="single"/>
        </w:rPr>
        <w:t>.08.</w:t>
      </w:r>
      <w:r w:rsidRPr="002E0B21">
        <w:rPr>
          <w:rFonts w:asciiTheme="minorHAnsi" w:hAnsiTheme="minorHAnsi"/>
          <w:b/>
          <w:bCs/>
          <w:sz w:val="22"/>
          <w:szCs w:val="22"/>
          <w:u w:val="single"/>
        </w:rPr>
        <w:t xml:space="preserve"> 2018r</w:t>
      </w:r>
      <w:r w:rsidRPr="002E0B21">
        <w:rPr>
          <w:rFonts w:asciiTheme="minorHAnsi" w:hAnsiTheme="minorHAnsi"/>
          <w:sz w:val="22"/>
          <w:szCs w:val="22"/>
        </w:rPr>
        <w:t>.</w:t>
      </w:r>
      <w:r w:rsidRPr="003D36DD">
        <w:rPr>
          <w:rFonts w:asciiTheme="minorHAnsi" w:hAnsiTheme="minorHAnsi"/>
          <w:sz w:val="22"/>
          <w:szCs w:val="22"/>
        </w:rPr>
        <w:t xml:space="preserve"> </w:t>
      </w:r>
    </w:p>
    <w:p w14:paraId="36A2130A" w14:textId="77777777" w:rsidR="003D36DD" w:rsidRPr="003D36DD" w:rsidRDefault="003D36DD" w:rsidP="003D36D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2C131CA" w14:textId="77777777" w:rsidR="003D36DD" w:rsidRPr="003D36DD" w:rsidRDefault="003D36DD" w:rsidP="003D36DD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3D36DD">
        <w:rPr>
          <w:rFonts w:asciiTheme="minorHAnsi" w:hAnsiTheme="minorHAnsi"/>
          <w:color w:val="000000"/>
          <w:sz w:val="22"/>
          <w:szCs w:val="22"/>
        </w:rPr>
        <w:t>DIP nie przewiduje możliwości skrócenia terminu składania wniosków.</w:t>
      </w:r>
    </w:p>
    <w:p w14:paraId="489FCCFA" w14:textId="77777777" w:rsidR="003D36DD" w:rsidRPr="003D36DD" w:rsidRDefault="003D36DD" w:rsidP="003D36DD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</w:rPr>
        <w:t xml:space="preserve">Wszystkie załączniki wymienione w sekcji „Załączniki” Wnioskodawca składa </w:t>
      </w:r>
      <w:r w:rsidRPr="003D36DD">
        <w:rPr>
          <w:rFonts w:asciiTheme="minorHAnsi" w:hAnsiTheme="minorHAnsi"/>
          <w:sz w:val="22"/>
          <w:szCs w:val="22"/>
          <w:u w:val="single"/>
        </w:rPr>
        <w:t>jedynie w formie elektronicznej</w:t>
      </w:r>
      <w:r w:rsidRPr="003D36DD">
        <w:rPr>
          <w:rFonts w:asciiTheme="minorHAnsi" w:hAnsiTheme="minorHAnsi"/>
          <w:sz w:val="22"/>
          <w:szCs w:val="22"/>
        </w:rPr>
        <w:t xml:space="preserve"> za pomocą aplikacji – generator wniosków o dofinansowanie EFRR – dostępnej na stronie </w:t>
      </w:r>
      <w:hyperlink r:id="rId8" w:history="1">
        <w:r w:rsidRPr="003D36DD">
          <w:rPr>
            <w:rStyle w:val="Hipercze"/>
            <w:rFonts w:asciiTheme="minorHAnsi" w:hAnsiTheme="minorHAnsi"/>
            <w:sz w:val="22"/>
            <w:szCs w:val="22"/>
          </w:rPr>
          <w:t>http://snow-dip.dolnyslask.pl</w:t>
        </w:r>
      </w:hyperlink>
      <w:r w:rsidRPr="003D36DD">
        <w:rPr>
          <w:rFonts w:asciiTheme="minorHAnsi" w:hAnsiTheme="minorHAnsi"/>
          <w:sz w:val="22"/>
          <w:szCs w:val="22"/>
        </w:rPr>
        <w:t xml:space="preserve"> ww. terminie. Wszystkie załączniki muszą być podpisane/potwierdzone za zgodność z oryginałem.</w:t>
      </w:r>
    </w:p>
    <w:p w14:paraId="35876E50" w14:textId="77777777" w:rsidR="003D36DD" w:rsidRPr="003D36DD" w:rsidRDefault="003D36DD" w:rsidP="003D36DD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</w:rPr>
        <w:t xml:space="preserve">Z uwagi na wymogi sprzętowe (system SNOW)  załączniki w wersji  elektronicznej powinny zostać sporządzone w formacie skanowanych do formatu PDF wydruków dokumentów potwierdzonych za zgodność z oryginałem. Pliki graficzne (zdjęcia) powinny dotyczyć jedynie przedstawienia miejsca realizacji projektu, zgromadzonych  zasobów technicznych, tj.  wyłącznie w odniesieniu do  załącznika </w:t>
      </w:r>
      <w:r w:rsidRPr="003D36DD">
        <w:rPr>
          <w:rFonts w:asciiTheme="minorHAnsi" w:hAnsiTheme="minorHAnsi"/>
          <w:i/>
          <w:sz w:val="22"/>
          <w:szCs w:val="22"/>
        </w:rPr>
        <w:t>Dokumenty inwentaryzacyjne stanu istniejącego obiektu wraz z fotografiami</w:t>
      </w:r>
      <w:r w:rsidRPr="003D36DD">
        <w:rPr>
          <w:rFonts w:asciiTheme="minorHAnsi" w:hAnsiTheme="minorHAnsi"/>
          <w:sz w:val="22"/>
          <w:szCs w:val="22"/>
        </w:rPr>
        <w:t>.</w:t>
      </w:r>
    </w:p>
    <w:p w14:paraId="279FB53A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  <w:u w:val="single"/>
        </w:rPr>
        <w:t>W przypadku wyboru projektu Wnioskodawcy do dofinansowania, Wnioskodawca zobligowany będzie do przesłania ww. załączników (które zostały wysłane w wersji elektronicznej) w wersji papierowej</w:t>
      </w:r>
      <w:r w:rsidRPr="003D36DD">
        <w:rPr>
          <w:rFonts w:asciiTheme="minorHAnsi" w:hAnsiTheme="minorHAnsi"/>
          <w:sz w:val="22"/>
          <w:szCs w:val="22"/>
        </w:rPr>
        <w:t xml:space="preserve"> przed podpisaniem umowy o dofinansowanie.</w:t>
      </w:r>
    </w:p>
    <w:p w14:paraId="34F83475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0143CC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</w:rPr>
        <w:t xml:space="preserve">Za datę wpływu do DIP/IOK uznaje się datę wpływu wniosku w wersji papierowej. Zgodnie z art. 57 § 5 pkt 2 KPA, termin uważa się za zachowany, jeżeli przed jego upływem nadano pismo w polskiej placówce pocztowej operatora wyznaczonego w rozumieniu ustawy z dnia 23 listopada 2012 r. - Prawo pocztowe. W takim wypadku decyduje data stempla pocztowego. Decyzją Prezesa Urzędu </w:t>
      </w:r>
      <w:r w:rsidRPr="003D36DD">
        <w:rPr>
          <w:rFonts w:asciiTheme="minorHAnsi" w:hAnsiTheme="minorHAnsi"/>
          <w:sz w:val="22"/>
          <w:szCs w:val="22"/>
        </w:rPr>
        <w:lastRenderedPageBreak/>
        <w:t xml:space="preserve">Komunikacji Elektronicznej z dnia 30 czerwca 2015 r., wydaną na podstawie art. 71 ustawy z dnia 23 listopada 2012 r. - Prawo pocztowe, dokonany  został wybór operatora wyznaczonego do świadczenia usług powszechnych na lata 2016-2025, którym została Poczta Polska SA. </w:t>
      </w:r>
    </w:p>
    <w:p w14:paraId="1892B40A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F11AFAF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</w:rPr>
        <w:t>Papierową wersję wniosku należy dostarczyć do sekretariatu Dolnośląskiej Instytucji Pośredniczącej mieszczącej się pod adresem:</w:t>
      </w:r>
    </w:p>
    <w:p w14:paraId="748DB46C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36DD">
        <w:rPr>
          <w:rFonts w:asciiTheme="minorHAnsi" w:hAnsiTheme="minorHAnsi"/>
          <w:b/>
          <w:sz w:val="22"/>
          <w:szCs w:val="22"/>
        </w:rPr>
        <w:t>Dolnośląska Instytucja Pośrednicząca</w:t>
      </w:r>
    </w:p>
    <w:p w14:paraId="7B4F89FE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36DD">
        <w:rPr>
          <w:rFonts w:asciiTheme="minorHAnsi" w:hAnsiTheme="minorHAnsi"/>
          <w:b/>
          <w:sz w:val="22"/>
          <w:szCs w:val="22"/>
        </w:rPr>
        <w:t>ul. Strzegomska 2-4</w:t>
      </w:r>
    </w:p>
    <w:p w14:paraId="356DD1BB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36DD">
        <w:rPr>
          <w:rFonts w:asciiTheme="minorHAnsi" w:hAnsiTheme="minorHAnsi"/>
          <w:b/>
          <w:sz w:val="22"/>
          <w:szCs w:val="22"/>
        </w:rPr>
        <w:t>53-611 Wrocław</w:t>
      </w:r>
    </w:p>
    <w:p w14:paraId="5113C188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6DD">
        <w:rPr>
          <w:rFonts w:asciiTheme="minorHAnsi" w:hAnsiTheme="minorHAnsi"/>
          <w:sz w:val="22"/>
          <w:szCs w:val="22"/>
        </w:rPr>
        <w:t xml:space="preserve">Suma kontrolna wersji elektronicznej wniosku (w systemie) musi być identyczna z sumą kontrolną papierowej wersji wniosku. </w:t>
      </w:r>
    </w:p>
    <w:p w14:paraId="7DF46CFF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50676BD" w14:textId="77777777" w:rsidR="003D36DD" w:rsidRPr="003D36DD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36DD">
        <w:rPr>
          <w:rFonts w:asciiTheme="minorHAnsi" w:hAnsiTheme="minorHAnsi"/>
          <w:b/>
          <w:sz w:val="22"/>
          <w:szCs w:val="22"/>
        </w:rPr>
        <w:t xml:space="preserve">Wniosek </w:t>
      </w:r>
      <w:r w:rsidRPr="003D36DD">
        <w:rPr>
          <w:rFonts w:asciiTheme="minorHAnsi" w:hAnsiTheme="minorHAnsi"/>
          <w:sz w:val="22"/>
          <w:szCs w:val="22"/>
        </w:rPr>
        <w:t>należy złożyć w zamkniętej</w:t>
      </w:r>
      <w:r w:rsidRPr="003D36DD">
        <w:rPr>
          <w:rFonts w:asciiTheme="minorHAnsi" w:hAnsiTheme="minorHAnsi"/>
          <w:b/>
          <w:sz w:val="22"/>
          <w:szCs w:val="22"/>
        </w:rPr>
        <w:t xml:space="preserve"> </w:t>
      </w:r>
      <w:r w:rsidRPr="003D36DD">
        <w:rPr>
          <w:rFonts w:asciiTheme="minorHAnsi" w:hAnsiTheme="minorHAnsi"/>
          <w:sz w:val="22"/>
          <w:szCs w:val="22"/>
        </w:rPr>
        <w:t>kopercie, której opis zawiera następujące informacje:</w:t>
      </w:r>
    </w:p>
    <w:p w14:paraId="0405ED22" w14:textId="77777777" w:rsidR="003D36DD" w:rsidRPr="003D36DD" w:rsidRDefault="003D36DD" w:rsidP="003D36DD">
      <w:pPr>
        <w:pStyle w:val="xl33"/>
        <w:spacing w:before="0"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075" w:type="dxa"/>
        <w:jc w:val="center"/>
        <w:tblLayout w:type="fixed"/>
        <w:tblLook w:val="0000" w:firstRow="0" w:lastRow="0" w:firstColumn="0" w:lastColumn="0" w:noHBand="0" w:noVBand="0"/>
      </w:tblPr>
      <w:tblGrid>
        <w:gridCol w:w="8075"/>
      </w:tblGrid>
      <w:tr w:rsidR="003D36DD" w:rsidRPr="003D36DD" w14:paraId="13DA633D" w14:textId="77777777" w:rsidTr="00DD0056">
        <w:trPr>
          <w:trHeight w:val="2497"/>
          <w:jc w:val="center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D4DD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NUMER NABORU</w:t>
            </w:r>
          </w:p>
          <w:p w14:paraId="6E01263B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Numer wniosku o dofinansowanie</w:t>
            </w:r>
          </w:p>
          <w:p w14:paraId="3D24A0B1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Nazwa wnioskodawcy</w:t>
            </w:r>
          </w:p>
          <w:p w14:paraId="4135787F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Adres wnioskodawcy</w:t>
            </w:r>
          </w:p>
          <w:p w14:paraId="3B5C83F1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NIP</w:t>
            </w:r>
          </w:p>
          <w:p w14:paraId="673E8C4A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  <w:p w14:paraId="6598E79E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35FA9874" w14:textId="77777777" w:rsidR="003D36DD" w:rsidRPr="003D36DD" w:rsidRDefault="003D36DD" w:rsidP="003D36DD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WNIOSEK O DOFINANSOWANIE REALIZACJI PROJEKTU</w:t>
            </w:r>
          </w:p>
          <w:p w14:paraId="69B75DE0" w14:textId="77777777" w:rsidR="003D36DD" w:rsidRPr="003D36DD" w:rsidRDefault="003D36DD" w:rsidP="003D36DD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bCs/>
                <w:sz w:val="22"/>
                <w:szCs w:val="22"/>
              </w:rPr>
              <w:t>Oś priorytetowa 1 Przedsiębiorstwa i innowacje</w:t>
            </w:r>
          </w:p>
          <w:p w14:paraId="3A993C02" w14:textId="77777777" w:rsidR="003D36DD" w:rsidRPr="003D36DD" w:rsidRDefault="00FE5F82" w:rsidP="003D36DD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3D36DD" w:rsidRPr="003D36DD">
              <w:rPr>
                <w:rFonts w:asciiTheme="minorHAnsi" w:hAnsiTheme="minorHAnsi"/>
                <w:b/>
                <w:bCs/>
                <w:sz w:val="22"/>
                <w:szCs w:val="22"/>
              </w:rPr>
              <w:t>Działanie 1.</w:t>
            </w:r>
            <w:r w:rsidR="003C78F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="003D36DD" w:rsidRPr="003D36D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902B4" w:rsidRPr="002902B4">
              <w:rPr>
                <w:rFonts w:asciiTheme="minorHAnsi" w:hAnsiTheme="minorHAnsi" w:cs="Arial"/>
                <w:b/>
                <w:sz w:val="22"/>
                <w:szCs w:val="22"/>
              </w:rPr>
              <w:t>Rozwój produktów i usług w MŚP</w:t>
            </w:r>
          </w:p>
          <w:p w14:paraId="239FE634" w14:textId="77777777" w:rsidR="00FE5F82" w:rsidRPr="003D36DD" w:rsidRDefault="00FE5F82" w:rsidP="00FE5F82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</w:t>
            </w:r>
            <w:r w:rsidR="003D36DD" w:rsidRPr="003D36DD">
              <w:rPr>
                <w:rFonts w:asciiTheme="minorHAnsi" w:hAnsiTheme="minorHAnsi"/>
                <w:b/>
                <w:bCs/>
                <w:sz w:val="22"/>
                <w:szCs w:val="22"/>
              </w:rPr>
              <w:t>Poddziałanie 1.</w:t>
            </w:r>
            <w:r w:rsidR="003C78F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="003D36DD" w:rsidRPr="003D36DD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3D36DD" w:rsidRPr="00FE5F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 </w:t>
            </w:r>
            <w:r w:rsidRPr="00FE5F82">
              <w:rPr>
                <w:rFonts w:asciiTheme="minorHAnsi" w:hAnsiTheme="minorHAnsi" w:cs="Arial"/>
                <w:b/>
                <w:sz w:val="22"/>
                <w:szCs w:val="22"/>
              </w:rPr>
              <w:t>Rozwój produktów i usług w MŚP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– konkurs</w:t>
            </w:r>
            <w:r w:rsidRPr="00FE5F82">
              <w:rPr>
                <w:rFonts w:asciiTheme="minorHAnsi" w:hAnsiTheme="minorHAnsi" w:cs="Arial"/>
                <w:b/>
                <w:sz w:val="22"/>
                <w:szCs w:val="22"/>
              </w:rPr>
              <w:t xml:space="preserve"> horyzontaln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y</w:t>
            </w:r>
          </w:p>
          <w:p w14:paraId="484F2BB0" w14:textId="77777777" w:rsidR="003D36DD" w:rsidRPr="003D36DD" w:rsidRDefault="003D36DD" w:rsidP="003D36DD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04BCDC4" w14:textId="77777777" w:rsidR="003D36DD" w:rsidRPr="003D36DD" w:rsidRDefault="003C78F5" w:rsidP="003C78F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Schemat 1.5 A</w:t>
            </w:r>
            <w:r w:rsidR="003D36DD" w:rsidRPr="003D36D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  <w:p w14:paraId="17218EFB" w14:textId="77777777" w:rsidR="003C78F5" w:rsidRPr="003C78F5" w:rsidRDefault="003C78F5" w:rsidP="002902B4">
            <w:pPr>
              <w:widowControl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C78F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Wsparcie innowacyjności produktowej i procesowej MŚP</w:t>
            </w:r>
            <w:r w:rsidR="002902B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:</w:t>
            </w:r>
            <w:r w:rsidRPr="003C78F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 wprowadzenie na rynek nowych lub ulepszonych produktów/ usług</w:t>
            </w:r>
            <w:r w:rsidR="002902B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;</w:t>
            </w:r>
            <w:r w:rsidRPr="003C78F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– dokonanie zasadniczych zmian procesu produkcyjnego lub sposobu świadczenia usług</w:t>
            </w:r>
          </w:p>
          <w:p w14:paraId="7D76DE30" w14:textId="77777777" w:rsidR="003D36DD" w:rsidRPr="003D36DD" w:rsidRDefault="003D36DD" w:rsidP="003D36DD">
            <w:pPr>
              <w:jc w:val="both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5436E1AE" w14:textId="77777777" w:rsidR="003D36DD" w:rsidRPr="003D36DD" w:rsidRDefault="003D36DD" w:rsidP="003D36DD">
            <w:pPr>
              <w:jc w:val="both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587CAEFE" w14:textId="77777777" w:rsidR="003D36DD" w:rsidRPr="003D36DD" w:rsidRDefault="003D36DD" w:rsidP="003D36DD">
            <w:pPr>
              <w:jc w:val="both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Dolnośląska Instytucja Pośrednicząca</w:t>
            </w:r>
          </w:p>
          <w:p w14:paraId="42523DDC" w14:textId="77777777" w:rsidR="003D36DD" w:rsidRPr="003D36DD" w:rsidRDefault="003D36DD" w:rsidP="003D36DD">
            <w:pPr>
              <w:jc w:val="both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sz w:val="22"/>
                <w:szCs w:val="22"/>
              </w:rPr>
              <w:t>ul. Strzegomska 2-4</w:t>
            </w:r>
          </w:p>
          <w:p w14:paraId="681BF6DD" w14:textId="77777777" w:rsidR="003D36DD" w:rsidRPr="003D36DD" w:rsidRDefault="003D36DD" w:rsidP="003D36DD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trike/>
                <w:sz w:val="22"/>
                <w:szCs w:val="22"/>
              </w:rPr>
            </w:pPr>
            <w:r w:rsidRPr="003D36DD">
              <w:rPr>
                <w:rFonts w:asciiTheme="minorHAnsi" w:hAnsiTheme="minorHAnsi"/>
                <w:b/>
                <w:bCs/>
                <w:sz w:val="22"/>
                <w:szCs w:val="22"/>
              </w:rPr>
              <w:t>53-611 Wrocław</w:t>
            </w:r>
          </w:p>
        </w:tc>
      </w:tr>
    </w:tbl>
    <w:p w14:paraId="3C1DE4AA" w14:textId="77777777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1DA2EDD" w14:textId="54BB9D9B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36DD">
        <w:rPr>
          <w:rFonts w:asciiTheme="minorHAnsi" w:hAnsiTheme="minorHAnsi" w:cs="Arial"/>
          <w:sz w:val="22"/>
          <w:szCs w:val="22"/>
        </w:rPr>
        <w:t xml:space="preserve">Wniosek o dofinansowanie należy sporządzić według Instrukcji wypełniania wniosku </w:t>
      </w:r>
      <w:r w:rsidR="005533DB">
        <w:rPr>
          <w:rFonts w:asciiTheme="minorHAnsi" w:hAnsiTheme="minorHAnsi" w:cs="Arial"/>
          <w:sz w:val="22"/>
          <w:szCs w:val="22"/>
        </w:rPr>
        <w:br/>
      </w:r>
      <w:r w:rsidRPr="003D36DD">
        <w:rPr>
          <w:rFonts w:asciiTheme="minorHAnsi" w:hAnsiTheme="minorHAnsi" w:cs="Arial"/>
          <w:sz w:val="22"/>
          <w:szCs w:val="22"/>
        </w:rPr>
        <w:t>o dofinansowanie projektu dostępnej na stronie internetowej DIP.</w:t>
      </w:r>
    </w:p>
    <w:p w14:paraId="0A44BDB6" w14:textId="3C9A2A7C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36DD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</w:t>
      </w:r>
      <w:r w:rsidR="005533DB">
        <w:rPr>
          <w:rFonts w:asciiTheme="minorHAnsi" w:hAnsiTheme="minorHAnsi" w:cs="Arial"/>
          <w:sz w:val="22"/>
          <w:szCs w:val="22"/>
        </w:rPr>
        <w:br/>
      </w:r>
      <w:r w:rsidRPr="003D36DD">
        <w:rPr>
          <w:rFonts w:asciiTheme="minorHAnsi" w:hAnsiTheme="minorHAnsi" w:cs="Arial"/>
          <w:sz w:val="22"/>
          <w:szCs w:val="22"/>
        </w:rPr>
        <w:t xml:space="preserve">z oryginałem, należy przez to rozumieć: </w:t>
      </w:r>
    </w:p>
    <w:p w14:paraId="0A2EB867" w14:textId="77777777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36DD">
        <w:rPr>
          <w:rFonts w:asciiTheme="minorHAnsi" w:hAnsiTheme="minorHAnsi" w:cs="Arial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3D64ED42" w14:textId="77777777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36DD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</w:t>
      </w:r>
      <w:r w:rsidRPr="003D36DD">
        <w:rPr>
          <w:rFonts w:asciiTheme="minorHAnsi" w:hAnsiTheme="minorHAnsi" w:cs="Arial"/>
          <w:sz w:val="22"/>
          <w:szCs w:val="22"/>
        </w:rPr>
        <w:lastRenderedPageBreak/>
        <w:t xml:space="preserve">Wnioskodawcy, pieczęcią oraz aktualną datą – w tym przypadku osoba uprawniona do reprezentowania Wnioskodawcy powinna zaparafować każdą stronę kopii dokumentu. </w:t>
      </w:r>
    </w:p>
    <w:p w14:paraId="63EECC66" w14:textId="77777777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36DD">
        <w:rPr>
          <w:rFonts w:asciiTheme="minorHAnsi" w:hAnsiTheme="minorHAnsi" w:cs="Arial"/>
          <w:sz w:val="22"/>
          <w:szCs w:val="22"/>
        </w:rPr>
        <w:t xml:space="preserve">Wniosek powinien być trwale spięty w kompletny dokument. </w:t>
      </w:r>
    </w:p>
    <w:p w14:paraId="5B245393" w14:textId="77777777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36DD">
        <w:rPr>
          <w:rFonts w:asciiTheme="minorHAnsi" w:hAnsiTheme="minorHAnsi" w:cs="Arial"/>
          <w:sz w:val="22"/>
          <w:szCs w:val="22"/>
        </w:rPr>
        <w:t xml:space="preserve">Wraz z wnioskiem należy dostarczyć pismo przewodnie, na którym zostanie potwierdzony wpływ wniosku do IOK. Pismo to powinno zawierać te same informacje, które znajdują się na kopercie. </w:t>
      </w:r>
    </w:p>
    <w:p w14:paraId="1BA7052C" w14:textId="015CB576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36DD">
        <w:rPr>
          <w:rFonts w:asciiTheme="minorHAnsi" w:hAnsiTheme="minorHAnsi" w:cs="Arial"/>
          <w:sz w:val="22"/>
          <w:szCs w:val="22"/>
        </w:rPr>
        <w:t xml:space="preserve">Wnioski złożone wyłącznie w wersji papierowej albo wyłącznie w wersji elektronicznej zostaną uznane za nieskutecznie złożone i pozostawione bez rozpatrzenia. W takim przypadku wersja papierowa wniosku (o ile zostanie złożona) będzie odsyłana na wskazany we wniosku </w:t>
      </w:r>
      <w:r w:rsidR="005533DB">
        <w:rPr>
          <w:rFonts w:asciiTheme="minorHAnsi" w:hAnsiTheme="minorHAnsi" w:cs="Arial"/>
          <w:sz w:val="22"/>
          <w:szCs w:val="22"/>
        </w:rPr>
        <w:br/>
      </w:r>
      <w:r w:rsidRPr="003D36DD">
        <w:rPr>
          <w:rFonts w:asciiTheme="minorHAnsi" w:hAnsiTheme="minorHAnsi" w:cs="Arial"/>
          <w:sz w:val="22"/>
          <w:szCs w:val="22"/>
        </w:rPr>
        <w:t xml:space="preserve">o dofinansowanie adres korespondencyjny w ciągu 14 dni od daty złożenia. </w:t>
      </w:r>
    </w:p>
    <w:p w14:paraId="717E297F" w14:textId="77777777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00AD60A" w14:textId="77777777" w:rsidR="003D36DD" w:rsidRPr="003D36DD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D36DD">
        <w:rPr>
          <w:rFonts w:asciiTheme="minorHAnsi" w:hAnsiTheme="minorHAnsi" w:cs="Arial"/>
          <w:b/>
          <w:sz w:val="22"/>
          <w:szCs w:val="22"/>
        </w:rPr>
        <w:t>Forma składania wniosków określona w tym punkcie Regulaminu obowiązuje także przy składaniu każdej poprawionej wersji wniosku o dofinansowanie.</w:t>
      </w:r>
    </w:p>
    <w:p w14:paraId="0AC1FC80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</w:p>
    <w:p w14:paraId="4F007D30" w14:textId="77777777" w:rsidR="006B540D" w:rsidRPr="00A003F1" w:rsidRDefault="00E131E3" w:rsidP="00440B2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  <w:highlight w:val="yellow"/>
        </w:rPr>
      </w:pPr>
      <w:r w:rsidRPr="00A003F1">
        <w:rPr>
          <w:rFonts w:asciiTheme="minorHAnsi" w:hAnsiTheme="minorHAnsi" w:cs="Arial"/>
          <w:sz w:val="22"/>
          <w:szCs w:val="22"/>
        </w:rPr>
        <w:t>W przypadku ewentualnych problemów z Generatorem, DIP zastrzega sobie możliwość wydłużenia terminu składania wniosków lub złożenia ich w innej formie niż wyżej opisana. Decyzja w powyższej kwestii zostanie przedstawiona w formie komunikatu we wszystkich miejscach, gdzie opublikowano ogłoszenie.</w:t>
      </w:r>
    </w:p>
    <w:p w14:paraId="60CF673D" w14:textId="77777777" w:rsidR="00F2790E" w:rsidRPr="00A003F1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0FB86FF9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</w:rPr>
        <w:t>Zasady wyboru projektów</w:t>
      </w:r>
    </w:p>
    <w:p w14:paraId="31AC4AA5" w14:textId="77777777" w:rsidR="00F2790E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9B875B5" w14:textId="77777777" w:rsidR="00440B2D" w:rsidRPr="00793877" w:rsidRDefault="00440B2D" w:rsidP="00630C48">
      <w:pPr>
        <w:jc w:val="both"/>
        <w:rPr>
          <w:rFonts w:asciiTheme="minorHAnsi" w:hAnsiTheme="minorHAnsi"/>
          <w:sz w:val="22"/>
          <w:szCs w:val="22"/>
        </w:rPr>
      </w:pPr>
      <w:r w:rsidRPr="00793877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 o zasadach realizacji programów w zakresie polityki spójności finansowanych w perspektywie finansowej 2014-2020.</w:t>
      </w:r>
    </w:p>
    <w:p w14:paraId="74886B74" w14:textId="77777777" w:rsidR="00440B2D" w:rsidRPr="00440B2D" w:rsidRDefault="00440B2D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08F4504" w14:textId="77777777" w:rsidR="00F2790E" w:rsidRPr="00923B2F" w:rsidRDefault="00487CF3" w:rsidP="00440B2D">
      <w:pPr>
        <w:autoSpaceDE w:val="0"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0357784F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4DAF179C" w14:textId="77777777" w:rsidR="00260F26" w:rsidRPr="00A003F1" w:rsidRDefault="00260F26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51299C41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A003F1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445C489F" w14:textId="77777777" w:rsidR="00F2790E" w:rsidRPr="00A003F1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235AE1E4" w14:textId="77777777" w:rsidR="00547FC0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47FC0">
        <w:rPr>
          <w:rFonts w:asciiTheme="minorHAnsi" w:hAnsiTheme="minorHAnsi" w:cs="Calibri"/>
          <w:sz w:val="22"/>
          <w:szCs w:val="22"/>
        </w:rPr>
        <w:t>Rozstrzygnięcie konkursu nastąpi po zakończeniu procedury oceny formalnej, merytorycznej wszystkich wniosków o dofinansowanie.</w:t>
      </w:r>
    </w:p>
    <w:p w14:paraId="7098B168" w14:textId="77777777" w:rsidR="00547FC0" w:rsidRPr="00547FC0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CDACADC" w14:textId="77777777" w:rsidR="00547FC0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47FC0">
        <w:rPr>
          <w:rFonts w:asciiTheme="minorHAnsi" w:hAnsiTheme="minorHAnsi" w:cs="Calibri"/>
          <w:sz w:val="22"/>
          <w:szCs w:val="22"/>
        </w:rPr>
        <w:t>Wyniki rozstrzygnięcia konkursu zostaną opublikowane na stronie internetowej DIP (www.dip.dolnyslask.pl) oraz na portalu Funduszy Europejskich (</w:t>
      </w:r>
      <w:hyperlink r:id="rId9" w:history="1">
        <w:r w:rsidRPr="00547FC0">
          <w:rPr>
            <w:rStyle w:val="Hipercze"/>
            <w:rFonts w:asciiTheme="minorHAnsi" w:hAnsiTheme="minorHAnsi" w:cs="Calibri"/>
            <w:sz w:val="22"/>
            <w:szCs w:val="22"/>
          </w:rPr>
          <w:t>www.funduszeeuropejskie.gov.pl</w:t>
        </w:r>
      </w:hyperlink>
      <w:r w:rsidRPr="00547FC0">
        <w:rPr>
          <w:rFonts w:asciiTheme="minorHAnsi" w:hAnsiTheme="minorHAnsi" w:cs="Calibri"/>
          <w:sz w:val="22"/>
          <w:szCs w:val="22"/>
        </w:rPr>
        <w:t>) jako lista projektów, które uzyskały wymaganą liczbę punktów z wyróżnieniem projektów wybranych do dofinansowania. Każdy Wnioskodawca zostaje powiadomiony pisemnie o zakończeniu oceny jego projektu.</w:t>
      </w:r>
    </w:p>
    <w:p w14:paraId="60A518EF" w14:textId="77777777" w:rsidR="00547FC0" w:rsidRPr="00547FC0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8BA7FD0" w14:textId="77777777" w:rsidR="00547FC0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47FC0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B80651" w:rsidRPr="00B80651">
        <w:rPr>
          <w:rFonts w:asciiTheme="minorHAnsi" w:hAnsiTheme="minorHAnsi" w:cs="Calibri"/>
          <w:b/>
          <w:sz w:val="22"/>
          <w:szCs w:val="22"/>
        </w:rPr>
        <w:t>listopad</w:t>
      </w:r>
      <w:r w:rsidRPr="00547FC0">
        <w:rPr>
          <w:rFonts w:asciiTheme="minorHAnsi" w:hAnsiTheme="minorHAnsi" w:cs="Calibri"/>
          <w:b/>
          <w:sz w:val="22"/>
          <w:szCs w:val="22"/>
        </w:rPr>
        <w:t xml:space="preserve"> 2018 r.</w:t>
      </w:r>
    </w:p>
    <w:p w14:paraId="65C6131F" w14:textId="77777777" w:rsidR="00547FC0" w:rsidRPr="00547FC0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AD86DD1" w14:textId="77777777" w:rsidR="00547FC0" w:rsidRPr="00547FC0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47FC0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</w:p>
    <w:p w14:paraId="5BF9D7CC" w14:textId="77777777" w:rsidR="00F2790E" w:rsidRPr="00A003F1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1AD8841B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A003F1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F50AEDC" w14:textId="77777777" w:rsidR="00F2790E" w:rsidRPr="00A003F1" w:rsidRDefault="00F2790E" w:rsidP="00440B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55130D2" w14:textId="77777777" w:rsidR="00A003F1" w:rsidRPr="00A003F1" w:rsidRDefault="00D85444" w:rsidP="00FB0679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t>Wnioskodawcy,  w  przypadku  negatywnej  oceny  jego  projektu,  przysługuje  prawo  do wniesienia protestu,  zgodnie  z  zas</w:t>
      </w:r>
      <w:r w:rsidR="00A003F1" w:rsidRPr="00A003F1">
        <w:rPr>
          <w:rFonts w:asciiTheme="minorHAnsi" w:hAnsiTheme="minorHAnsi" w:cs="Calibri"/>
          <w:sz w:val="22"/>
          <w:szCs w:val="22"/>
        </w:rPr>
        <w:t xml:space="preserve">adami  określonymi w </w:t>
      </w:r>
      <w:r w:rsidR="00A003F1" w:rsidRPr="00A003F1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</w:t>
      </w:r>
      <w:r w:rsidR="00FB0679">
        <w:rPr>
          <w:rFonts w:asciiTheme="minorHAnsi" w:hAnsiTheme="minorHAnsi" w:cs="Arial"/>
          <w:sz w:val="22"/>
          <w:szCs w:val="22"/>
        </w:rPr>
        <w:t>rspektywie finansowej 2014-2020.</w:t>
      </w:r>
    </w:p>
    <w:p w14:paraId="26CACEB8" w14:textId="77777777" w:rsidR="00D85444" w:rsidRPr="00A003F1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lastRenderedPageBreak/>
        <w:t>Szczegółowe informacje na temat procedury odwoławczej znajdują się w Regulaminie Konkursu.</w:t>
      </w:r>
    </w:p>
    <w:p w14:paraId="4D6927EF" w14:textId="77777777" w:rsidR="00F2790E" w:rsidRPr="00A003F1" w:rsidRDefault="00F2790E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62DD36A" w14:textId="77777777" w:rsidR="00D85444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714704F" w14:textId="77777777" w:rsidR="00FB0679" w:rsidRDefault="00FB0679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62568A2" w14:textId="77777777" w:rsidR="00FB0679" w:rsidRPr="00A003F1" w:rsidRDefault="00FB0679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2BD1D7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A003F1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201DE76B" w14:textId="77777777" w:rsidR="00F2790E" w:rsidRPr="00A003F1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3643C432" w14:textId="77777777" w:rsidR="00182069" w:rsidRPr="00A003F1" w:rsidRDefault="00182069" w:rsidP="00440B2D">
      <w:pPr>
        <w:tabs>
          <w:tab w:val="left" w:pos="284"/>
        </w:tabs>
        <w:autoSpaceDE w:val="0"/>
        <w:spacing w:line="276" w:lineRule="auto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  <w:r w:rsidRPr="00A003F1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Pr="00A003F1">
        <w:rPr>
          <w:rFonts w:asciiTheme="minorHAnsi" w:hAnsiTheme="minorHAnsi"/>
          <w:sz w:val="22"/>
          <w:szCs w:val="22"/>
        </w:rPr>
        <w:t>Działania 1.</w:t>
      </w:r>
      <w:r w:rsidR="00C25F0D">
        <w:rPr>
          <w:rFonts w:asciiTheme="minorHAnsi" w:hAnsiTheme="minorHAnsi"/>
          <w:sz w:val="22"/>
          <w:szCs w:val="22"/>
        </w:rPr>
        <w:t>5</w:t>
      </w:r>
      <w:r w:rsidR="00547FC0">
        <w:rPr>
          <w:rFonts w:asciiTheme="minorHAnsi" w:hAnsiTheme="minorHAnsi"/>
          <w:sz w:val="22"/>
          <w:szCs w:val="22"/>
        </w:rPr>
        <w:t>, Podziałania 1.</w:t>
      </w:r>
      <w:r w:rsidR="00C25F0D">
        <w:rPr>
          <w:rFonts w:asciiTheme="minorHAnsi" w:hAnsiTheme="minorHAnsi"/>
          <w:sz w:val="22"/>
          <w:szCs w:val="22"/>
        </w:rPr>
        <w:t>5</w:t>
      </w:r>
      <w:r w:rsidR="00547FC0">
        <w:rPr>
          <w:rFonts w:asciiTheme="minorHAnsi" w:hAnsiTheme="minorHAnsi"/>
          <w:sz w:val="22"/>
          <w:szCs w:val="22"/>
        </w:rPr>
        <w:t>.1, Schematu 1.</w:t>
      </w:r>
      <w:r w:rsidR="00C25F0D">
        <w:rPr>
          <w:rFonts w:asciiTheme="minorHAnsi" w:hAnsiTheme="minorHAnsi"/>
          <w:sz w:val="22"/>
          <w:szCs w:val="22"/>
        </w:rPr>
        <w:t>5 A</w:t>
      </w:r>
      <w:r w:rsidR="00547FC0">
        <w:rPr>
          <w:rFonts w:asciiTheme="minorHAnsi" w:hAnsiTheme="minorHAnsi"/>
          <w:sz w:val="22"/>
          <w:szCs w:val="22"/>
        </w:rPr>
        <w:t xml:space="preserve"> </w:t>
      </w:r>
      <w:r w:rsidRPr="00A003F1">
        <w:rPr>
          <w:rFonts w:asciiTheme="minorHAnsi" w:hAnsiTheme="minorHAnsi" w:cs="Calibri"/>
          <w:sz w:val="22"/>
          <w:szCs w:val="22"/>
        </w:rPr>
        <w:t xml:space="preserve">znajduje się na stronie Dolnośląskiej Instytucji Pośredniczącej: </w:t>
      </w:r>
      <w:hyperlink r:id="rId10" w:history="1">
        <w:r w:rsidRPr="00A003F1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</w:p>
    <w:p w14:paraId="60CA8136" w14:textId="77777777" w:rsidR="00F2790E" w:rsidRPr="00A003F1" w:rsidRDefault="00F2790E" w:rsidP="00440B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53CBE6A8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A003F1">
        <w:rPr>
          <w:rFonts w:asciiTheme="minorHAnsi" w:hAnsiTheme="minorHAnsi" w:cs="Calibri"/>
          <w:b/>
          <w:sz w:val="22"/>
          <w:szCs w:val="22"/>
        </w:rPr>
        <w:t>Kontakt</w:t>
      </w:r>
    </w:p>
    <w:p w14:paraId="505CA667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0D68A26D" w14:textId="77777777" w:rsidR="006F0510" w:rsidRPr="006F0510" w:rsidRDefault="006F0510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 dotyczące  aplikowania  o  środki  w  do Działania 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t>1.</w:t>
      </w:r>
      <w:r w:rsidR="003C78F5">
        <w:rPr>
          <w:rFonts w:asciiTheme="minorHAnsi" w:eastAsiaTheme="minorHAnsi" w:hAnsiTheme="minorHAnsi" w:cs="Calibri"/>
          <w:sz w:val="22"/>
          <w:szCs w:val="22"/>
          <w:lang w:eastAsia="en-US"/>
        </w:rPr>
        <w:t>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>Podziałania 1.</w:t>
      </w:r>
      <w:r w:rsidR="003C78F5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.1,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Schematu 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t>1.</w:t>
      </w:r>
      <w:r w:rsidR="003C78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5 A 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14:paraId="022BDD62" w14:textId="77777777"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67D8AB67" w14:textId="77777777"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7E346E1A" w14:textId="77777777" w:rsidR="006F0510" w:rsidRPr="006F0510" w:rsidRDefault="006F0510" w:rsidP="006F0510">
      <w:pPr>
        <w:numPr>
          <w:ilvl w:val="0"/>
          <w:numId w:val="11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maila: </w:t>
      </w:r>
      <w:hyperlink r:id="rId11" w:history="1">
        <w:r w:rsidRPr="006F0510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3C70CA91" w14:textId="77777777" w:rsidR="006F0510" w:rsidRPr="006F0510" w:rsidRDefault="006F0510" w:rsidP="006F0510">
      <w:pPr>
        <w:numPr>
          <w:ilvl w:val="0"/>
          <w:numId w:val="11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>Telefon: 71 776 58 12 , 71 776 58 13, 71 776 58 14</w:t>
      </w:r>
    </w:p>
    <w:p w14:paraId="4E17DE8A" w14:textId="77777777" w:rsidR="006F0510" w:rsidRPr="006F0510" w:rsidRDefault="006F0510" w:rsidP="006F0510">
      <w:pPr>
        <w:numPr>
          <w:ilvl w:val="0"/>
          <w:numId w:val="11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14:paraId="04C12103" w14:textId="77777777" w:rsidR="006F0510" w:rsidRPr="006F0510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1C3182" w14:textId="77777777" w:rsidR="006F0510" w:rsidRPr="006F0510" w:rsidRDefault="006F0510" w:rsidP="006F0510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p w14:paraId="54A3EB4B" w14:textId="77777777" w:rsidR="00182069" w:rsidRPr="00A003F1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2F867663" w14:textId="77777777" w:rsidR="00A107C8" w:rsidRPr="00A003F1" w:rsidRDefault="00A107C8" w:rsidP="00182069">
      <w:pPr>
        <w:pStyle w:val="Akapitzlist"/>
        <w:autoSpaceDE w:val="0"/>
        <w:ind w:firstLine="696"/>
        <w:rPr>
          <w:rFonts w:asciiTheme="minorHAnsi" w:hAnsiTheme="minorHAnsi"/>
          <w:sz w:val="22"/>
          <w:szCs w:val="22"/>
        </w:rPr>
      </w:pPr>
    </w:p>
    <w:sectPr w:rsidR="00A107C8" w:rsidRPr="00A003F1" w:rsidSect="00332395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D13BD" w14:textId="77777777" w:rsidR="00B924E5" w:rsidRDefault="00B924E5" w:rsidP="00504733">
      <w:r>
        <w:separator/>
      </w:r>
    </w:p>
  </w:endnote>
  <w:endnote w:type="continuationSeparator" w:id="0">
    <w:p w14:paraId="7A57B142" w14:textId="77777777" w:rsidR="00B924E5" w:rsidRDefault="00B924E5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30202D5C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5D78FB49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A88">
          <w:rPr>
            <w:noProof/>
          </w:rPr>
          <w:t>2</w:t>
        </w:r>
        <w:r>
          <w:fldChar w:fldCharType="end"/>
        </w:r>
      </w:p>
    </w:sdtContent>
  </w:sdt>
  <w:p w14:paraId="054D09B2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1E8E" w14:textId="77777777" w:rsidR="00332395" w:rsidRPr="00C41932" w:rsidRDefault="00067A88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7E83D97A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233B0BB1" wp14:editId="2B3C4E3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572A1F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14:paraId="34F79665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A1261" w14:textId="77777777" w:rsidR="00B924E5" w:rsidRDefault="00B924E5" w:rsidP="00504733">
      <w:r>
        <w:separator/>
      </w:r>
    </w:p>
  </w:footnote>
  <w:footnote w:type="continuationSeparator" w:id="0">
    <w:p w14:paraId="1ABF0706" w14:textId="77777777" w:rsidR="00B924E5" w:rsidRDefault="00B924E5" w:rsidP="0050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6E47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7663BD87" wp14:editId="6B6AE298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94E46AD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0AFA2D1F" w14:textId="77777777" w:rsidR="00D51A96" w:rsidRDefault="00067A88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3AA1C2AC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695270B"/>
    <w:multiLevelType w:val="hybridMultilevel"/>
    <w:tmpl w:val="99FE1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408"/>
    <w:multiLevelType w:val="hybridMultilevel"/>
    <w:tmpl w:val="333A85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120"/>
    <w:multiLevelType w:val="hybridMultilevel"/>
    <w:tmpl w:val="43EE7516"/>
    <w:lvl w:ilvl="0" w:tplc="97AC064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E2FFD"/>
    <w:multiLevelType w:val="hybridMultilevel"/>
    <w:tmpl w:val="B1E2D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125"/>
    <w:multiLevelType w:val="multilevel"/>
    <w:tmpl w:val="08DAE6B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612CD7"/>
    <w:multiLevelType w:val="hybridMultilevel"/>
    <w:tmpl w:val="E6642FE6"/>
    <w:lvl w:ilvl="0" w:tplc="85D81EC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6A02A70"/>
    <w:multiLevelType w:val="multilevel"/>
    <w:tmpl w:val="08DAE6B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08300EB"/>
    <w:multiLevelType w:val="hybridMultilevel"/>
    <w:tmpl w:val="814E1B7A"/>
    <w:lvl w:ilvl="0" w:tplc="9C7E1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95C84"/>
    <w:multiLevelType w:val="hybridMultilevel"/>
    <w:tmpl w:val="F4E8E866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E46C1"/>
    <w:multiLevelType w:val="hybridMultilevel"/>
    <w:tmpl w:val="39C8F916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D13A5"/>
    <w:multiLevelType w:val="multilevel"/>
    <w:tmpl w:val="AA66763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CF73F73"/>
    <w:multiLevelType w:val="hybridMultilevel"/>
    <w:tmpl w:val="1EB44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5F4F"/>
    <w:multiLevelType w:val="hybridMultilevel"/>
    <w:tmpl w:val="2F5C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A0B32"/>
    <w:multiLevelType w:val="hybridMultilevel"/>
    <w:tmpl w:val="6B0E9290"/>
    <w:lvl w:ilvl="0" w:tplc="6478C3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52417"/>
    <w:multiLevelType w:val="hybridMultilevel"/>
    <w:tmpl w:val="695A2FFA"/>
    <w:lvl w:ilvl="0" w:tplc="EC307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B60B8"/>
    <w:multiLevelType w:val="hybridMultilevel"/>
    <w:tmpl w:val="C8C84C1E"/>
    <w:lvl w:ilvl="0" w:tplc="04150001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125" w:hanging="360"/>
      </w:pPr>
    </w:lvl>
    <w:lvl w:ilvl="2" w:tplc="04150005" w:tentative="1">
      <w:start w:val="1"/>
      <w:numFmt w:val="lowerRoman"/>
      <w:lvlText w:val="%3."/>
      <w:lvlJc w:val="right"/>
      <w:pPr>
        <w:ind w:left="1845" w:hanging="180"/>
      </w:pPr>
    </w:lvl>
    <w:lvl w:ilvl="3" w:tplc="04150001" w:tentative="1">
      <w:start w:val="1"/>
      <w:numFmt w:val="decimal"/>
      <w:lvlText w:val="%4."/>
      <w:lvlJc w:val="left"/>
      <w:pPr>
        <w:ind w:left="2565" w:hanging="360"/>
      </w:pPr>
    </w:lvl>
    <w:lvl w:ilvl="4" w:tplc="04150003" w:tentative="1">
      <w:start w:val="1"/>
      <w:numFmt w:val="lowerLetter"/>
      <w:lvlText w:val="%5."/>
      <w:lvlJc w:val="left"/>
      <w:pPr>
        <w:ind w:left="3285" w:hanging="360"/>
      </w:pPr>
    </w:lvl>
    <w:lvl w:ilvl="5" w:tplc="04150005" w:tentative="1">
      <w:start w:val="1"/>
      <w:numFmt w:val="lowerRoman"/>
      <w:lvlText w:val="%6."/>
      <w:lvlJc w:val="right"/>
      <w:pPr>
        <w:ind w:left="4005" w:hanging="180"/>
      </w:pPr>
    </w:lvl>
    <w:lvl w:ilvl="6" w:tplc="04150001" w:tentative="1">
      <w:start w:val="1"/>
      <w:numFmt w:val="decimal"/>
      <w:lvlText w:val="%7."/>
      <w:lvlJc w:val="left"/>
      <w:pPr>
        <w:ind w:left="4725" w:hanging="360"/>
      </w:pPr>
    </w:lvl>
    <w:lvl w:ilvl="7" w:tplc="04150003" w:tentative="1">
      <w:start w:val="1"/>
      <w:numFmt w:val="lowerLetter"/>
      <w:lvlText w:val="%8."/>
      <w:lvlJc w:val="left"/>
      <w:pPr>
        <w:ind w:left="5445" w:hanging="360"/>
      </w:pPr>
    </w:lvl>
    <w:lvl w:ilvl="8" w:tplc="04150005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63D0C99"/>
    <w:multiLevelType w:val="hybridMultilevel"/>
    <w:tmpl w:val="FF982D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6003DD"/>
    <w:multiLevelType w:val="hybridMultilevel"/>
    <w:tmpl w:val="34645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84D6C"/>
    <w:multiLevelType w:val="hybridMultilevel"/>
    <w:tmpl w:val="B6962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73955"/>
    <w:multiLevelType w:val="hybridMultilevel"/>
    <w:tmpl w:val="82DEEE8A"/>
    <w:lvl w:ilvl="0" w:tplc="CC82147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33EE5"/>
    <w:multiLevelType w:val="hybridMultilevel"/>
    <w:tmpl w:val="52F8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94472"/>
    <w:multiLevelType w:val="hybridMultilevel"/>
    <w:tmpl w:val="349227F6"/>
    <w:lvl w:ilvl="0" w:tplc="1E340764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64F06BA"/>
    <w:multiLevelType w:val="hybridMultilevel"/>
    <w:tmpl w:val="B94C3138"/>
    <w:lvl w:ilvl="0" w:tplc="55284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631C6"/>
    <w:multiLevelType w:val="hybridMultilevel"/>
    <w:tmpl w:val="749A9958"/>
    <w:lvl w:ilvl="0" w:tplc="04150001">
      <w:start w:val="1"/>
      <w:numFmt w:val="upperRoman"/>
      <w:lvlText w:val="%1."/>
      <w:lvlJc w:val="righ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94451"/>
    <w:multiLevelType w:val="hybridMultilevel"/>
    <w:tmpl w:val="4DCC165A"/>
    <w:lvl w:ilvl="0" w:tplc="04150013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3D269A"/>
    <w:multiLevelType w:val="hybridMultilevel"/>
    <w:tmpl w:val="BA747AFA"/>
    <w:lvl w:ilvl="0" w:tplc="360CC78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967E2"/>
    <w:multiLevelType w:val="hybridMultilevel"/>
    <w:tmpl w:val="3B0C9DBA"/>
    <w:lvl w:ilvl="0" w:tplc="E7566CF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437A7"/>
    <w:multiLevelType w:val="hybridMultilevel"/>
    <w:tmpl w:val="53D22D34"/>
    <w:lvl w:ilvl="0" w:tplc="5AF005C0">
      <w:start w:val="1"/>
      <w:numFmt w:val="lowerLetter"/>
      <w:lvlText w:val="%1)"/>
      <w:lvlJc w:val="left"/>
      <w:pPr>
        <w:ind w:left="413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9" w15:restartNumberingAfterBreak="0">
    <w:nsid w:val="55254071"/>
    <w:multiLevelType w:val="hybridMultilevel"/>
    <w:tmpl w:val="F488C796"/>
    <w:lvl w:ilvl="0" w:tplc="F2F405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55DA5"/>
    <w:multiLevelType w:val="hybridMultilevel"/>
    <w:tmpl w:val="A728273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30197"/>
    <w:multiLevelType w:val="multilevel"/>
    <w:tmpl w:val="CB9E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hint="default"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color w:val="000000"/>
      </w:rPr>
    </w:lvl>
    <w:lvl w:ilvl="4">
      <w:start w:val="5"/>
      <w:numFmt w:val="decimal"/>
      <w:lvlText w:val="%5"/>
      <w:lvlJc w:val="left"/>
      <w:pPr>
        <w:ind w:left="3600" w:hanging="360"/>
      </w:pPr>
      <w:rPr>
        <w:rFonts w:cstheme="minorBid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F5743"/>
    <w:multiLevelType w:val="hybridMultilevel"/>
    <w:tmpl w:val="5D480FEE"/>
    <w:lvl w:ilvl="0" w:tplc="91781796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94775"/>
    <w:multiLevelType w:val="hybridMultilevel"/>
    <w:tmpl w:val="FEB2A6BA"/>
    <w:lvl w:ilvl="0" w:tplc="B672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9470B"/>
    <w:multiLevelType w:val="hybridMultilevel"/>
    <w:tmpl w:val="E8B86D74"/>
    <w:lvl w:ilvl="0" w:tplc="9E6043D6">
      <w:start w:val="1"/>
      <w:numFmt w:val="decimal"/>
      <w:lvlText w:val="%1."/>
      <w:lvlJc w:val="left"/>
      <w:pPr>
        <w:ind w:left="810" w:hanging="45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92D76"/>
    <w:multiLevelType w:val="hybridMultilevel"/>
    <w:tmpl w:val="E474B354"/>
    <w:lvl w:ilvl="0" w:tplc="D228DA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9C4113"/>
    <w:multiLevelType w:val="hybridMultilevel"/>
    <w:tmpl w:val="87B005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9" w15:restartNumberingAfterBreak="0">
    <w:nsid w:val="762E2155"/>
    <w:multiLevelType w:val="hybridMultilevel"/>
    <w:tmpl w:val="C31228EA"/>
    <w:lvl w:ilvl="0" w:tplc="DEC4B1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68EB162" w:tentative="1">
      <w:start w:val="1"/>
      <w:numFmt w:val="lowerLetter"/>
      <w:lvlText w:val="%2."/>
      <w:lvlJc w:val="left"/>
      <w:pPr>
        <w:ind w:left="1440" w:hanging="360"/>
      </w:pPr>
    </w:lvl>
    <w:lvl w:ilvl="2" w:tplc="AFA4D55A" w:tentative="1">
      <w:start w:val="1"/>
      <w:numFmt w:val="lowerRoman"/>
      <w:lvlText w:val="%3."/>
      <w:lvlJc w:val="right"/>
      <w:pPr>
        <w:ind w:left="2160" w:hanging="180"/>
      </w:pPr>
    </w:lvl>
    <w:lvl w:ilvl="3" w:tplc="761450FE" w:tentative="1">
      <w:start w:val="1"/>
      <w:numFmt w:val="decimal"/>
      <w:lvlText w:val="%4."/>
      <w:lvlJc w:val="left"/>
      <w:pPr>
        <w:ind w:left="2880" w:hanging="360"/>
      </w:pPr>
    </w:lvl>
    <w:lvl w:ilvl="4" w:tplc="795078C6" w:tentative="1">
      <w:start w:val="1"/>
      <w:numFmt w:val="lowerLetter"/>
      <w:lvlText w:val="%5."/>
      <w:lvlJc w:val="left"/>
      <w:pPr>
        <w:ind w:left="3600" w:hanging="360"/>
      </w:pPr>
    </w:lvl>
    <w:lvl w:ilvl="5" w:tplc="D220B9EA" w:tentative="1">
      <w:start w:val="1"/>
      <w:numFmt w:val="lowerRoman"/>
      <w:lvlText w:val="%6."/>
      <w:lvlJc w:val="right"/>
      <w:pPr>
        <w:ind w:left="4320" w:hanging="180"/>
      </w:pPr>
    </w:lvl>
    <w:lvl w:ilvl="6" w:tplc="F3D869FA" w:tentative="1">
      <w:start w:val="1"/>
      <w:numFmt w:val="decimal"/>
      <w:lvlText w:val="%7."/>
      <w:lvlJc w:val="left"/>
      <w:pPr>
        <w:ind w:left="5040" w:hanging="360"/>
      </w:pPr>
    </w:lvl>
    <w:lvl w:ilvl="7" w:tplc="360AA3CA" w:tentative="1">
      <w:start w:val="1"/>
      <w:numFmt w:val="lowerLetter"/>
      <w:lvlText w:val="%8."/>
      <w:lvlJc w:val="left"/>
      <w:pPr>
        <w:ind w:left="5760" w:hanging="360"/>
      </w:pPr>
    </w:lvl>
    <w:lvl w:ilvl="8" w:tplc="0D283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A6CF4"/>
    <w:multiLevelType w:val="hybridMultilevel"/>
    <w:tmpl w:val="87847E64"/>
    <w:lvl w:ilvl="0" w:tplc="4574DB9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96383"/>
    <w:multiLevelType w:val="hybridMultilevel"/>
    <w:tmpl w:val="A3161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4"/>
  </w:num>
  <w:num w:numId="5">
    <w:abstractNumId w:val="2"/>
  </w:num>
  <w:num w:numId="6">
    <w:abstractNumId w:val="8"/>
  </w:num>
  <w:num w:numId="7">
    <w:abstractNumId w:val="27"/>
  </w:num>
  <w:num w:numId="8">
    <w:abstractNumId w:val="39"/>
  </w:num>
  <w:num w:numId="9">
    <w:abstractNumId w:val="7"/>
  </w:num>
  <w:num w:numId="10">
    <w:abstractNumId w:val="5"/>
  </w:num>
  <w:num w:numId="11">
    <w:abstractNumId w:val="41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12"/>
  </w:num>
  <w:num w:numId="15">
    <w:abstractNumId w:val="38"/>
  </w:num>
  <w:num w:numId="16">
    <w:abstractNumId w:val="16"/>
  </w:num>
  <w:num w:numId="17">
    <w:abstractNumId w:val="22"/>
  </w:num>
  <w:num w:numId="18">
    <w:abstractNumId w:val="14"/>
  </w:num>
  <w:num w:numId="19">
    <w:abstractNumId w:val="1"/>
  </w:num>
  <w:num w:numId="20">
    <w:abstractNumId w:val="26"/>
  </w:num>
  <w:num w:numId="21">
    <w:abstractNumId w:val="32"/>
    <w:lvlOverride w:ilvl="0">
      <w:startOverride w:val="1"/>
    </w:lvlOverride>
  </w:num>
  <w:num w:numId="22">
    <w:abstractNumId w:val="18"/>
  </w:num>
  <w:num w:numId="23">
    <w:abstractNumId w:val="23"/>
  </w:num>
  <w:num w:numId="24">
    <w:abstractNumId w:val="11"/>
  </w:num>
  <w:num w:numId="25">
    <w:abstractNumId w:val="35"/>
  </w:num>
  <w:num w:numId="26">
    <w:abstractNumId w:val="29"/>
  </w:num>
  <w:num w:numId="27">
    <w:abstractNumId w:val="9"/>
  </w:num>
  <w:num w:numId="28">
    <w:abstractNumId w:val="40"/>
  </w:num>
  <w:num w:numId="29">
    <w:abstractNumId w:val="36"/>
  </w:num>
  <w:num w:numId="30">
    <w:abstractNumId w:val="32"/>
  </w:num>
  <w:num w:numId="31">
    <w:abstractNumId w:val="4"/>
  </w:num>
  <w:num w:numId="32">
    <w:abstractNumId w:val="19"/>
  </w:num>
  <w:num w:numId="33">
    <w:abstractNumId w:val="3"/>
  </w:num>
  <w:num w:numId="34">
    <w:abstractNumId w:val="43"/>
  </w:num>
  <w:num w:numId="35">
    <w:abstractNumId w:val="21"/>
  </w:num>
  <w:num w:numId="36">
    <w:abstractNumId w:val="37"/>
  </w:num>
  <w:num w:numId="37">
    <w:abstractNumId w:val="10"/>
  </w:num>
  <w:num w:numId="38">
    <w:abstractNumId w:val="15"/>
  </w:num>
  <w:num w:numId="39">
    <w:abstractNumId w:val="20"/>
  </w:num>
  <w:num w:numId="40">
    <w:abstractNumId w:val="42"/>
  </w:num>
  <w:num w:numId="41">
    <w:abstractNumId w:val="30"/>
  </w:num>
  <w:num w:numId="42">
    <w:abstractNumId w:val="13"/>
  </w:num>
  <w:num w:numId="43">
    <w:abstractNumId w:val="17"/>
  </w:num>
  <w:num w:numId="44">
    <w:abstractNumId w:val="31"/>
  </w:num>
  <w:num w:numId="45">
    <w:abstractNumId w:val="33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60AC"/>
    <w:rsid w:val="0001520D"/>
    <w:rsid w:val="0003085E"/>
    <w:rsid w:val="0003684A"/>
    <w:rsid w:val="000473F8"/>
    <w:rsid w:val="0005416D"/>
    <w:rsid w:val="00054C47"/>
    <w:rsid w:val="00066E69"/>
    <w:rsid w:val="00067A88"/>
    <w:rsid w:val="00076494"/>
    <w:rsid w:val="00084B6A"/>
    <w:rsid w:val="0008748E"/>
    <w:rsid w:val="0009135C"/>
    <w:rsid w:val="000A1E1A"/>
    <w:rsid w:val="000A326A"/>
    <w:rsid w:val="000D0C22"/>
    <w:rsid w:val="000D464F"/>
    <w:rsid w:val="000D689C"/>
    <w:rsid w:val="000E3F60"/>
    <w:rsid w:val="000F6DEC"/>
    <w:rsid w:val="000F73C9"/>
    <w:rsid w:val="0010179F"/>
    <w:rsid w:val="0010181A"/>
    <w:rsid w:val="00101A1C"/>
    <w:rsid w:val="00102195"/>
    <w:rsid w:val="0010229F"/>
    <w:rsid w:val="00116604"/>
    <w:rsid w:val="00117BFA"/>
    <w:rsid w:val="00123D9A"/>
    <w:rsid w:val="00133BB6"/>
    <w:rsid w:val="001523E0"/>
    <w:rsid w:val="00152564"/>
    <w:rsid w:val="001542EA"/>
    <w:rsid w:val="00160825"/>
    <w:rsid w:val="0016385B"/>
    <w:rsid w:val="00166C7C"/>
    <w:rsid w:val="0017467E"/>
    <w:rsid w:val="00180C17"/>
    <w:rsid w:val="00182069"/>
    <w:rsid w:val="00182D48"/>
    <w:rsid w:val="00185F76"/>
    <w:rsid w:val="001A0440"/>
    <w:rsid w:val="001B1FE8"/>
    <w:rsid w:val="001C38A5"/>
    <w:rsid w:val="001C40F3"/>
    <w:rsid w:val="001C499A"/>
    <w:rsid w:val="001D2321"/>
    <w:rsid w:val="001D252F"/>
    <w:rsid w:val="001D3898"/>
    <w:rsid w:val="001D5E0D"/>
    <w:rsid w:val="001D6F01"/>
    <w:rsid w:val="001F4C80"/>
    <w:rsid w:val="00206607"/>
    <w:rsid w:val="00216533"/>
    <w:rsid w:val="00217052"/>
    <w:rsid w:val="00220095"/>
    <w:rsid w:val="00220D56"/>
    <w:rsid w:val="00222036"/>
    <w:rsid w:val="002234F2"/>
    <w:rsid w:val="00224DF4"/>
    <w:rsid w:val="00232C6B"/>
    <w:rsid w:val="00236B5E"/>
    <w:rsid w:val="0024009B"/>
    <w:rsid w:val="00257F57"/>
    <w:rsid w:val="00260F26"/>
    <w:rsid w:val="00261D75"/>
    <w:rsid w:val="00262637"/>
    <w:rsid w:val="00266251"/>
    <w:rsid w:val="00266A50"/>
    <w:rsid w:val="00271DF3"/>
    <w:rsid w:val="002749B9"/>
    <w:rsid w:val="00275B71"/>
    <w:rsid w:val="0028379C"/>
    <w:rsid w:val="00284F26"/>
    <w:rsid w:val="00286FD3"/>
    <w:rsid w:val="002876B4"/>
    <w:rsid w:val="002902B4"/>
    <w:rsid w:val="0029497F"/>
    <w:rsid w:val="00295232"/>
    <w:rsid w:val="002A0E2C"/>
    <w:rsid w:val="002A78EB"/>
    <w:rsid w:val="002B262C"/>
    <w:rsid w:val="002B3D05"/>
    <w:rsid w:val="002B6168"/>
    <w:rsid w:val="002C2705"/>
    <w:rsid w:val="002D3662"/>
    <w:rsid w:val="002D5143"/>
    <w:rsid w:val="002E0B21"/>
    <w:rsid w:val="002E61D6"/>
    <w:rsid w:val="002F18AC"/>
    <w:rsid w:val="00305CD6"/>
    <w:rsid w:val="00315E75"/>
    <w:rsid w:val="00332395"/>
    <w:rsid w:val="00337028"/>
    <w:rsid w:val="00340761"/>
    <w:rsid w:val="00343F7E"/>
    <w:rsid w:val="003477AF"/>
    <w:rsid w:val="00350C19"/>
    <w:rsid w:val="0035448D"/>
    <w:rsid w:val="00360D9E"/>
    <w:rsid w:val="0036523A"/>
    <w:rsid w:val="00367301"/>
    <w:rsid w:val="0037034D"/>
    <w:rsid w:val="00371D52"/>
    <w:rsid w:val="003757DE"/>
    <w:rsid w:val="00380F79"/>
    <w:rsid w:val="0038183E"/>
    <w:rsid w:val="003826BF"/>
    <w:rsid w:val="00385EAB"/>
    <w:rsid w:val="003A1089"/>
    <w:rsid w:val="003A1BF8"/>
    <w:rsid w:val="003B0A31"/>
    <w:rsid w:val="003B164B"/>
    <w:rsid w:val="003B5E3A"/>
    <w:rsid w:val="003B6F9D"/>
    <w:rsid w:val="003C22B1"/>
    <w:rsid w:val="003C2BBD"/>
    <w:rsid w:val="003C2DCB"/>
    <w:rsid w:val="003C78F5"/>
    <w:rsid w:val="003D36DD"/>
    <w:rsid w:val="003E2C15"/>
    <w:rsid w:val="00403692"/>
    <w:rsid w:val="00407786"/>
    <w:rsid w:val="00415EBE"/>
    <w:rsid w:val="00424780"/>
    <w:rsid w:val="00425D18"/>
    <w:rsid w:val="004366D2"/>
    <w:rsid w:val="00436F1C"/>
    <w:rsid w:val="00440B2D"/>
    <w:rsid w:val="004511A4"/>
    <w:rsid w:val="00460025"/>
    <w:rsid w:val="00465E67"/>
    <w:rsid w:val="00467F33"/>
    <w:rsid w:val="00475439"/>
    <w:rsid w:val="004831AA"/>
    <w:rsid w:val="004871D1"/>
    <w:rsid w:val="00487CF3"/>
    <w:rsid w:val="004A07E5"/>
    <w:rsid w:val="004A546E"/>
    <w:rsid w:val="004B2E64"/>
    <w:rsid w:val="004D221E"/>
    <w:rsid w:val="004D78E4"/>
    <w:rsid w:val="004E24FB"/>
    <w:rsid w:val="004E3C7C"/>
    <w:rsid w:val="004E79DC"/>
    <w:rsid w:val="004F6767"/>
    <w:rsid w:val="00504733"/>
    <w:rsid w:val="00507828"/>
    <w:rsid w:val="0051092B"/>
    <w:rsid w:val="00515CC9"/>
    <w:rsid w:val="00526943"/>
    <w:rsid w:val="00530EFC"/>
    <w:rsid w:val="00542F3E"/>
    <w:rsid w:val="00546ED5"/>
    <w:rsid w:val="00547FC0"/>
    <w:rsid w:val="005533DB"/>
    <w:rsid w:val="00556277"/>
    <w:rsid w:val="00561D50"/>
    <w:rsid w:val="00582676"/>
    <w:rsid w:val="00583E36"/>
    <w:rsid w:val="0058526C"/>
    <w:rsid w:val="00590456"/>
    <w:rsid w:val="005A04DF"/>
    <w:rsid w:val="005A15D1"/>
    <w:rsid w:val="005B2FA0"/>
    <w:rsid w:val="005B4F38"/>
    <w:rsid w:val="005C14DC"/>
    <w:rsid w:val="005C2EB2"/>
    <w:rsid w:val="005E13D0"/>
    <w:rsid w:val="005E5134"/>
    <w:rsid w:val="005F0B4C"/>
    <w:rsid w:val="005F36A4"/>
    <w:rsid w:val="00612EFC"/>
    <w:rsid w:val="00623559"/>
    <w:rsid w:val="00623B2B"/>
    <w:rsid w:val="00630C48"/>
    <w:rsid w:val="00630CF0"/>
    <w:rsid w:val="006425F6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7416"/>
    <w:rsid w:val="007608C3"/>
    <w:rsid w:val="00761990"/>
    <w:rsid w:val="00764288"/>
    <w:rsid w:val="007717D5"/>
    <w:rsid w:val="0077232B"/>
    <w:rsid w:val="00793877"/>
    <w:rsid w:val="007A0BD4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F4E36"/>
    <w:rsid w:val="007F6B0E"/>
    <w:rsid w:val="0081210F"/>
    <w:rsid w:val="00814DB5"/>
    <w:rsid w:val="00815AFC"/>
    <w:rsid w:val="008171B8"/>
    <w:rsid w:val="0082431F"/>
    <w:rsid w:val="008265CB"/>
    <w:rsid w:val="00846BA2"/>
    <w:rsid w:val="00852723"/>
    <w:rsid w:val="0086423F"/>
    <w:rsid w:val="00867C94"/>
    <w:rsid w:val="00875C86"/>
    <w:rsid w:val="008817CC"/>
    <w:rsid w:val="008828C1"/>
    <w:rsid w:val="00885371"/>
    <w:rsid w:val="008A4DE3"/>
    <w:rsid w:val="008A5F61"/>
    <w:rsid w:val="008B35F5"/>
    <w:rsid w:val="008C6141"/>
    <w:rsid w:val="008D03D2"/>
    <w:rsid w:val="008D23AC"/>
    <w:rsid w:val="008D33AC"/>
    <w:rsid w:val="008E21A7"/>
    <w:rsid w:val="008E3F5A"/>
    <w:rsid w:val="008E5A15"/>
    <w:rsid w:val="008F0B89"/>
    <w:rsid w:val="008F4537"/>
    <w:rsid w:val="0090304A"/>
    <w:rsid w:val="009031A9"/>
    <w:rsid w:val="009052F2"/>
    <w:rsid w:val="009063F5"/>
    <w:rsid w:val="009201E8"/>
    <w:rsid w:val="0092281C"/>
    <w:rsid w:val="0092378A"/>
    <w:rsid w:val="00923871"/>
    <w:rsid w:val="00923B2F"/>
    <w:rsid w:val="009240DB"/>
    <w:rsid w:val="00932830"/>
    <w:rsid w:val="009410CC"/>
    <w:rsid w:val="009411E0"/>
    <w:rsid w:val="0095183B"/>
    <w:rsid w:val="00952110"/>
    <w:rsid w:val="00957A15"/>
    <w:rsid w:val="009626F7"/>
    <w:rsid w:val="009639CB"/>
    <w:rsid w:val="009764A8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C4473"/>
    <w:rsid w:val="009C5C20"/>
    <w:rsid w:val="009D2CCE"/>
    <w:rsid w:val="009D3A77"/>
    <w:rsid w:val="009D5422"/>
    <w:rsid w:val="009E724E"/>
    <w:rsid w:val="009E7EBF"/>
    <w:rsid w:val="00A003F1"/>
    <w:rsid w:val="00A07EC7"/>
    <w:rsid w:val="00A107C8"/>
    <w:rsid w:val="00A21945"/>
    <w:rsid w:val="00A23448"/>
    <w:rsid w:val="00A26FC5"/>
    <w:rsid w:val="00A32E30"/>
    <w:rsid w:val="00A51241"/>
    <w:rsid w:val="00A54547"/>
    <w:rsid w:val="00A6044C"/>
    <w:rsid w:val="00A76E7A"/>
    <w:rsid w:val="00AA3C32"/>
    <w:rsid w:val="00AA6DE1"/>
    <w:rsid w:val="00AB0510"/>
    <w:rsid w:val="00AB4CA9"/>
    <w:rsid w:val="00AC2A4E"/>
    <w:rsid w:val="00AC5327"/>
    <w:rsid w:val="00AE083C"/>
    <w:rsid w:val="00AE2FC9"/>
    <w:rsid w:val="00AE7B30"/>
    <w:rsid w:val="00AF1104"/>
    <w:rsid w:val="00AF33F0"/>
    <w:rsid w:val="00AF46F1"/>
    <w:rsid w:val="00B023DF"/>
    <w:rsid w:val="00B07915"/>
    <w:rsid w:val="00B173B3"/>
    <w:rsid w:val="00B250B0"/>
    <w:rsid w:val="00B3579F"/>
    <w:rsid w:val="00B41D7C"/>
    <w:rsid w:val="00B44DBD"/>
    <w:rsid w:val="00B463E3"/>
    <w:rsid w:val="00B53822"/>
    <w:rsid w:val="00B6654C"/>
    <w:rsid w:val="00B67828"/>
    <w:rsid w:val="00B7057E"/>
    <w:rsid w:val="00B72367"/>
    <w:rsid w:val="00B724D8"/>
    <w:rsid w:val="00B755AA"/>
    <w:rsid w:val="00B80651"/>
    <w:rsid w:val="00B83CEB"/>
    <w:rsid w:val="00B84B12"/>
    <w:rsid w:val="00B923DE"/>
    <w:rsid w:val="00B924E5"/>
    <w:rsid w:val="00B93AE5"/>
    <w:rsid w:val="00BA36C9"/>
    <w:rsid w:val="00BB1B30"/>
    <w:rsid w:val="00BC07EA"/>
    <w:rsid w:val="00BC08E6"/>
    <w:rsid w:val="00BC17B6"/>
    <w:rsid w:val="00BC5870"/>
    <w:rsid w:val="00BC649F"/>
    <w:rsid w:val="00BD078A"/>
    <w:rsid w:val="00BD3AA7"/>
    <w:rsid w:val="00BD4F13"/>
    <w:rsid w:val="00BE6346"/>
    <w:rsid w:val="00BF11CA"/>
    <w:rsid w:val="00BF17CD"/>
    <w:rsid w:val="00BF7AC6"/>
    <w:rsid w:val="00C040EC"/>
    <w:rsid w:val="00C12289"/>
    <w:rsid w:val="00C17C90"/>
    <w:rsid w:val="00C21D92"/>
    <w:rsid w:val="00C25781"/>
    <w:rsid w:val="00C25F0D"/>
    <w:rsid w:val="00C26225"/>
    <w:rsid w:val="00C332B3"/>
    <w:rsid w:val="00C35581"/>
    <w:rsid w:val="00C44B61"/>
    <w:rsid w:val="00C67277"/>
    <w:rsid w:val="00C70180"/>
    <w:rsid w:val="00C72F42"/>
    <w:rsid w:val="00C75CFF"/>
    <w:rsid w:val="00C81D7E"/>
    <w:rsid w:val="00C82D4B"/>
    <w:rsid w:val="00C8416B"/>
    <w:rsid w:val="00CA4B89"/>
    <w:rsid w:val="00CA7C36"/>
    <w:rsid w:val="00CB0320"/>
    <w:rsid w:val="00CB159F"/>
    <w:rsid w:val="00CB67B7"/>
    <w:rsid w:val="00CB6B4C"/>
    <w:rsid w:val="00CB7CC7"/>
    <w:rsid w:val="00CC00E6"/>
    <w:rsid w:val="00CC76A8"/>
    <w:rsid w:val="00CD7932"/>
    <w:rsid w:val="00CE03AA"/>
    <w:rsid w:val="00CE422A"/>
    <w:rsid w:val="00CE5427"/>
    <w:rsid w:val="00CE6C10"/>
    <w:rsid w:val="00CF3AF1"/>
    <w:rsid w:val="00CF4508"/>
    <w:rsid w:val="00CF7B15"/>
    <w:rsid w:val="00D12458"/>
    <w:rsid w:val="00D13525"/>
    <w:rsid w:val="00D24D5F"/>
    <w:rsid w:val="00D3244D"/>
    <w:rsid w:val="00D35622"/>
    <w:rsid w:val="00D43546"/>
    <w:rsid w:val="00D458BA"/>
    <w:rsid w:val="00D46486"/>
    <w:rsid w:val="00D51122"/>
    <w:rsid w:val="00D51A96"/>
    <w:rsid w:val="00D51D2F"/>
    <w:rsid w:val="00D5498F"/>
    <w:rsid w:val="00D61C2A"/>
    <w:rsid w:val="00D65864"/>
    <w:rsid w:val="00D670FD"/>
    <w:rsid w:val="00D72FF0"/>
    <w:rsid w:val="00D7747A"/>
    <w:rsid w:val="00D77B3F"/>
    <w:rsid w:val="00D813F1"/>
    <w:rsid w:val="00D81CC2"/>
    <w:rsid w:val="00D85444"/>
    <w:rsid w:val="00D8563F"/>
    <w:rsid w:val="00D926A3"/>
    <w:rsid w:val="00D9562B"/>
    <w:rsid w:val="00D961D9"/>
    <w:rsid w:val="00DB0266"/>
    <w:rsid w:val="00DB1877"/>
    <w:rsid w:val="00DB2A24"/>
    <w:rsid w:val="00DB7B87"/>
    <w:rsid w:val="00DC32F2"/>
    <w:rsid w:val="00DC40CF"/>
    <w:rsid w:val="00DC4FB1"/>
    <w:rsid w:val="00DD25EC"/>
    <w:rsid w:val="00DD58AC"/>
    <w:rsid w:val="00DF6C5D"/>
    <w:rsid w:val="00E01B96"/>
    <w:rsid w:val="00E023F8"/>
    <w:rsid w:val="00E02835"/>
    <w:rsid w:val="00E05256"/>
    <w:rsid w:val="00E131E3"/>
    <w:rsid w:val="00E1368E"/>
    <w:rsid w:val="00E25284"/>
    <w:rsid w:val="00E26377"/>
    <w:rsid w:val="00E334DD"/>
    <w:rsid w:val="00E35EF8"/>
    <w:rsid w:val="00E372FC"/>
    <w:rsid w:val="00E40D85"/>
    <w:rsid w:val="00E52FD5"/>
    <w:rsid w:val="00E61E24"/>
    <w:rsid w:val="00E64746"/>
    <w:rsid w:val="00E6583B"/>
    <w:rsid w:val="00E76A60"/>
    <w:rsid w:val="00E91ACA"/>
    <w:rsid w:val="00EA1F02"/>
    <w:rsid w:val="00EA7824"/>
    <w:rsid w:val="00EB49E2"/>
    <w:rsid w:val="00EC4D43"/>
    <w:rsid w:val="00EC53CF"/>
    <w:rsid w:val="00ED4DCE"/>
    <w:rsid w:val="00ED5CDD"/>
    <w:rsid w:val="00EF0D01"/>
    <w:rsid w:val="00EF3EC9"/>
    <w:rsid w:val="00EF7DE4"/>
    <w:rsid w:val="00F1283E"/>
    <w:rsid w:val="00F16337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80845"/>
    <w:rsid w:val="00F85B4F"/>
    <w:rsid w:val="00F91849"/>
    <w:rsid w:val="00FA454A"/>
    <w:rsid w:val="00FA63D7"/>
    <w:rsid w:val="00FA7A2C"/>
    <w:rsid w:val="00FB046E"/>
    <w:rsid w:val="00FB0679"/>
    <w:rsid w:val="00FB3C0A"/>
    <w:rsid w:val="00FB7172"/>
    <w:rsid w:val="00FD204A"/>
    <w:rsid w:val="00FE5C92"/>
    <w:rsid w:val="00FE5F82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302B58DA"/>
  <w15:docId w15:val="{8738F71C-4DC3-4E3F-B7B2-3C28A592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ow-dip.dolnyslas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dip@umwd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p.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2D20-95D3-49AC-BD83-A7B152B3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2370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Dorota Łuszcz</cp:lastModifiedBy>
  <cp:revision>23</cp:revision>
  <cp:lastPrinted>2019-02-15T11:24:00Z</cp:lastPrinted>
  <dcterms:created xsi:type="dcterms:W3CDTF">2018-04-26T11:07:00Z</dcterms:created>
  <dcterms:modified xsi:type="dcterms:W3CDTF">2019-02-15T11:25:00Z</dcterms:modified>
</cp:coreProperties>
</file>