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80C" w:rsidRPr="00E1770B" w:rsidRDefault="00DE580C" w:rsidP="00DE580C">
      <w:pPr>
        <w:pStyle w:val="Default"/>
        <w:tabs>
          <w:tab w:val="left" w:pos="3261"/>
        </w:tabs>
        <w:jc w:val="center"/>
        <w:rPr>
          <w:rFonts w:ascii="MS Sans Serif" w:hAnsi="MS Sans Serif" w:cs="MS Sans Serif"/>
          <w:color w:val="000080"/>
          <w:sz w:val="16"/>
          <w:szCs w:val="16"/>
        </w:rPr>
      </w:pPr>
      <w:r>
        <w:rPr>
          <w:rFonts w:asciiTheme="minorHAnsi" w:hAnsiTheme="minorHAnsi"/>
          <w:b/>
          <w:bCs/>
          <w:color w:val="auto"/>
        </w:rPr>
        <w:t xml:space="preserve">UCHWAŁA NR </w:t>
      </w:r>
      <w:r w:rsidR="00925601">
        <w:rPr>
          <w:rFonts w:asciiTheme="minorHAnsi" w:hAnsiTheme="minorHAnsi"/>
          <w:b/>
          <w:bCs/>
          <w:color w:val="auto"/>
        </w:rPr>
        <w:t>3288/V/17</w:t>
      </w:r>
    </w:p>
    <w:p w:rsidR="00DE580C" w:rsidRPr="00E1770B" w:rsidRDefault="00DE580C" w:rsidP="00DE580C">
      <w:pPr>
        <w:pStyle w:val="Default"/>
        <w:tabs>
          <w:tab w:val="left" w:pos="3261"/>
        </w:tabs>
        <w:jc w:val="center"/>
        <w:rPr>
          <w:rFonts w:asciiTheme="minorHAnsi" w:hAnsiTheme="minorHAnsi"/>
          <w:color w:val="auto"/>
        </w:rPr>
      </w:pPr>
      <w:r w:rsidRPr="00E1770B">
        <w:rPr>
          <w:rFonts w:asciiTheme="minorHAnsi" w:hAnsiTheme="minorHAnsi"/>
          <w:b/>
          <w:bCs/>
          <w:color w:val="auto"/>
        </w:rPr>
        <w:t>ZARZĄDU WOJEWÓDZTWA DOLNOŚLĄSKIEGO</w:t>
      </w:r>
    </w:p>
    <w:p w:rsidR="00DE580C" w:rsidRPr="00E1770B" w:rsidRDefault="00DE580C" w:rsidP="00DE580C">
      <w:pPr>
        <w:pStyle w:val="Default"/>
        <w:jc w:val="center"/>
        <w:rPr>
          <w:rFonts w:asciiTheme="minorHAnsi" w:hAnsiTheme="minorHAnsi"/>
          <w:b/>
          <w:bCs/>
          <w:color w:val="auto"/>
        </w:rPr>
      </w:pPr>
      <w:r>
        <w:rPr>
          <w:rFonts w:asciiTheme="minorHAnsi" w:hAnsiTheme="minorHAnsi"/>
          <w:b/>
          <w:bCs/>
          <w:color w:val="auto"/>
        </w:rPr>
        <w:t xml:space="preserve">z dnia </w:t>
      </w:r>
      <w:r w:rsidR="00925601">
        <w:rPr>
          <w:rFonts w:asciiTheme="minorHAnsi" w:hAnsiTheme="minorHAnsi"/>
          <w:b/>
          <w:bCs/>
          <w:color w:val="auto"/>
        </w:rPr>
        <w:t>17 stycznia</w:t>
      </w:r>
      <w:r>
        <w:rPr>
          <w:rFonts w:asciiTheme="minorHAnsi" w:hAnsiTheme="minorHAnsi"/>
          <w:b/>
          <w:bCs/>
          <w:color w:val="auto"/>
        </w:rPr>
        <w:t xml:space="preserve"> </w:t>
      </w:r>
      <w:r w:rsidRPr="00E1770B">
        <w:rPr>
          <w:rFonts w:asciiTheme="minorHAnsi" w:hAnsiTheme="minorHAnsi"/>
          <w:b/>
          <w:bCs/>
          <w:color w:val="auto"/>
        </w:rPr>
        <w:t xml:space="preserve"> 201</w:t>
      </w:r>
      <w:r w:rsidR="005B4E82">
        <w:rPr>
          <w:rFonts w:asciiTheme="minorHAnsi" w:hAnsiTheme="minorHAnsi"/>
          <w:b/>
          <w:bCs/>
          <w:color w:val="auto"/>
        </w:rPr>
        <w:t>7</w:t>
      </w:r>
      <w:r w:rsidRPr="00E1770B">
        <w:rPr>
          <w:rFonts w:asciiTheme="minorHAnsi" w:hAnsiTheme="minorHAnsi"/>
          <w:b/>
          <w:bCs/>
          <w:color w:val="auto"/>
        </w:rPr>
        <w:t xml:space="preserve"> r.</w:t>
      </w:r>
    </w:p>
    <w:p w:rsidR="00AD186A" w:rsidRPr="0043492F" w:rsidRDefault="00AD186A" w:rsidP="00AD186A">
      <w:pPr>
        <w:pStyle w:val="Default"/>
        <w:jc w:val="center"/>
        <w:rPr>
          <w:rFonts w:asciiTheme="minorHAnsi" w:hAnsiTheme="minorHAnsi"/>
          <w:color w:val="auto"/>
        </w:rPr>
      </w:pPr>
    </w:p>
    <w:p w:rsidR="00E77AC2" w:rsidRPr="00DE580C" w:rsidRDefault="00DE580C" w:rsidP="00B17906">
      <w:pPr>
        <w:pStyle w:val="Default"/>
        <w:jc w:val="center"/>
        <w:rPr>
          <w:rFonts w:asciiTheme="minorHAnsi" w:hAnsiTheme="minorHAnsi"/>
          <w:b/>
        </w:rPr>
      </w:pPr>
      <w:r w:rsidRPr="00DE580C">
        <w:rPr>
          <w:rFonts w:asciiTheme="minorHAnsi" w:hAnsiTheme="minorHAnsi"/>
          <w:b/>
          <w:bCs/>
        </w:rPr>
        <w:t>w sprawie zmiany uchwały</w:t>
      </w:r>
      <w:r w:rsidRPr="00DE580C">
        <w:rPr>
          <w:rFonts w:asciiTheme="minorHAnsi" w:hAnsiTheme="minorHAnsi"/>
          <w:b/>
        </w:rPr>
        <w:t xml:space="preserve"> nr 2542/V/16 Zarządu Województwa Dolnośląskiego z dnia 27 lipca 2016 r. w sprawie przyjęcia Harmonogramu naborów wniosków o dofinansowanie </w:t>
      </w:r>
      <w:r w:rsidR="00E833CE">
        <w:rPr>
          <w:rFonts w:asciiTheme="minorHAnsi" w:hAnsiTheme="minorHAnsi"/>
          <w:b/>
        </w:rPr>
        <w:t>    </w:t>
      </w:r>
      <w:r w:rsidRPr="00DE580C">
        <w:rPr>
          <w:rFonts w:asciiTheme="minorHAnsi" w:hAnsiTheme="minorHAnsi"/>
          <w:b/>
        </w:rPr>
        <w:t>w trybie konkursowym dla Regionalnego Programu Operacyjnego Województwa Dolnośląskiego 2014-2020 (Harmonogram konkursów RPO WD) na rok 2017</w:t>
      </w:r>
    </w:p>
    <w:p w:rsidR="00DE580C" w:rsidRPr="0043492F" w:rsidRDefault="00DE580C" w:rsidP="00B17906">
      <w:pPr>
        <w:pStyle w:val="Default"/>
        <w:jc w:val="center"/>
        <w:rPr>
          <w:rFonts w:asciiTheme="minorHAnsi" w:hAnsiTheme="minorHAnsi"/>
          <w:b/>
          <w:bCs/>
          <w:highlight w:val="yellow"/>
        </w:rPr>
      </w:pPr>
    </w:p>
    <w:p w:rsidR="00AD186A" w:rsidRPr="0043492F" w:rsidRDefault="00AD186A" w:rsidP="00E1770B">
      <w:pPr>
        <w:pStyle w:val="Default"/>
        <w:ind w:firstLine="708"/>
        <w:jc w:val="both"/>
        <w:rPr>
          <w:rFonts w:asciiTheme="minorHAnsi" w:hAnsiTheme="minorHAnsi"/>
        </w:rPr>
      </w:pPr>
      <w:r w:rsidRPr="0043492F">
        <w:rPr>
          <w:rFonts w:asciiTheme="minorHAnsi" w:hAnsiTheme="minorHAnsi"/>
          <w:color w:val="auto"/>
        </w:rPr>
        <w:t>Na podstawie art. 41 ust. 1 i ust. 2 pkt 4 ustawy z dnia 5 czerwca 1998 r. o</w:t>
      </w:r>
      <w:r w:rsidR="004C49E4" w:rsidRPr="0043492F">
        <w:rPr>
          <w:rFonts w:asciiTheme="minorHAnsi" w:hAnsiTheme="minorHAnsi"/>
          <w:color w:val="auto"/>
        </w:rPr>
        <w:t> </w:t>
      </w:r>
      <w:r w:rsidRPr="0043492F">
        <w:rPr>
          <w:rFonts w:asciiTheme="minorHAnsi" w:hAnsiTheme="minorHAnsi"/>
          <w:color w:val="auto"/>
        </w:rPr>
        <w:t>samorządzie województwa (Dz. U. z 201</w:t>
      </w:r>
      <w:r w:rsidR="00E1770B" w:rsidRPr="0043492F">
        <w:rPr>
          <w:rFonts w:asciiTheme="minorHAnsi" w:hAnsiTheme="minorHAnsi"/>
          <w:color w:val="auto"/>
        </w:rPr>
        <w:t>6</w:t>
      </w:r>
      <w:r w:rsidR="008D5FF9" w:rsidRPr="0043492F">
        <w:rPr>
          <w:rFonts w:asciiTheme="minorHAnsi" w:hAnsiTheme="minorHAnsi"/>
          <w:color w:val="auto"/>
        </w:rPr>
        <w:t xml:space="preserve"> r.</w:t>
      </w:r>
      <w:r w:rsidRPr="0043492F">
        <w:rPr>
          <w:rFonts w:asciiTheme="minorHAnsi" w:hAnsiTheme="minorHAnsi"/>
          <w:color w:val="auto"/>
        </w:rPr>
        <w:t xml:space="preserve"> poz. </w:t>
      </w:r>
      <w:r w:rsidR="00E1770B" w:rsidRPr="0043492F">
        <w:rPr>
          <w:rFonts w:asciiTheme="minorHAnsi" w:hAnsiTheme="minorHAnsi"/>
        </w:rPr>
        <w:t>486</w:t>
      </w:r>
      <w:r w:rsidR="005B4E82">
        <w:rPr>
          <w:rFonts w:asciiTheme="minorHAnsi" w:hAnsiTheme="minorHAnsi"/>
        </w:rPr>
        <w:t xml:space="preserve"> z </w:t>
      </w:r>
      <w:proofErr w:type="spellStart"/>
      <w:r w:rsidR="005B4E82">
        <w:rPr>
          <w:rFonts w:asciiTheme="minorHAnsi" w:hAnsiTheme="minorHAnsi"/>
        </w:rPr>
        <w:t>późn.zm</w:t>
      </w:r>
      <w:proofErr w:type="spellEnd"/>
      <w:r w:rsidR="005B4E82">
        <w:rPr>
          <w:rFonts w:asciiTheme="minorHAnsi" w:hAnsiTheme="minorHAnsi"/>
        </w:rPr>
        <w:t>.</w:t>
      </w:r>
      <w:r w:rsidR="00E1770B" w:rsidRPr="0043492F">
        <w:rPr>
          <w:rFonts w:asciiTheme="minorHAnsi" w:hAnsiTheme="minorHAnsi"/>
        </w:rPr>
        <w:t xml:space="preserve">) </w:t>
      </w:r>
      <w:r w:rsidRPr="0043492F">
        <w:rPr>
          <w:rFonts w:asciiTheme="minorHAnsi" w:hAnsiTheme="minorHAnsi" w:cs="Calibri"/>
          <w:color w:val="auto"/>
        </w:rPr>
        <w:t>w zwi</w:t>
      </w:r>
      <w:r w:rsidR="00B746D3">
        <w:rPr>
          <w:rFonts w:asciiTheme="minorHAnsi" w:hAnsiTheme="minorHAnsi" w:cs="Calibri"/>
          <w:color w:val="auto"/>
        </w:rPr>
        <w:t>ązku z art. 125 ust. 1 i ust. 3 </w:t>
      </w:r>
      <w:r w:rsidRPr="0043492F">
        <w:rPr>
          <w:rFonts w:asciiTheme="minorHAnsi" w:hAnsiTheme="minorHAnsi" w:cs="Calibri"/>
          <w:color w:val="auto"/>
        </w:rPr>
        <w:t>rozporządzenia Parlamentu Europejskiego i Rady (UE) Nr 1</w:t>
      </w:r>
      <w:r w:rsidR="00E14C89" w:rsidRPr="0043492F">
        <w:rPr>
          <w:rFonts w:asciiTheme="minorHAnsi" w:hAnsiTheme="minorHAnsi" w:cs="Calibri"/>
          <w:color w:val="auto"/>
        </w:rPr>
        <w:t xml:space="preserve">303/2013 z dnia 17 grudnia 2013 r. </w:t>
      </w:r>
      <w:r w:rsidRPr="0043492F">
        <w:rPr>
          <w:rFonts w:asciiTheme="minorHAnsi" w:hAnsiTheme="minorHAnsi" w:cs="Calibri"/>
          <w:color w:val="auto"/>
        </w:rPr>
        <w:t>ustanawiające</w:t>
      </w:r>
      <w:r w:rsidR="00117B46" w:rsidRPr="0043492F">
        <w:rPr>
          <w:rFonts w:asciiTheme="minorHAnsi" w:hAnsiTheme="minorHAnsi" w:cs="Calibri"/>
          <w:color w:val="auto"/>
        </w:rPr>
        <w:t>go</w:t>
      </w:r>
      <w:r w:rsidRPr="0043492F">
        <w:rPr>
          <w:rFonts w:asciiTheme="minorHAnsi" w:hAnsiTheme="minorHAnsi" w:cs="Calibri"/>
          <w:color w:val="auto"/>
        </w:rPr>
        <w:t xml:space="preserve"> wspólne przepisy dotyczące Europejskiego Funduszu Rozwoju Regionalnego, Europejskiego Funduszu Społecznego, Funduszu Spójności, Europejskiego Funduszu Rolnego na rzecz Rozwoju Obszarów Wiejskich oraz Europejskiego Funduszu Morskiego i Rybackiego oraz ustanawiające</w:t>
      </w:r>
      <w:r w:rsidR="00117B46" w:rsidRPr="0043492F">
        <w:rPr>
          <w:rFonts w:asciiTheme="minorHAnsi" w:hAnsiTheme="minorHAnsi" w:cs="Calibri"/>
          <w:color w:val="auto"/>
        </w:rPr>
        <w:t>go</w:t>
      </w:r>
      <w:r w:rsidRPr="0043492F">
        <w:rPr>
          <w:rFonts w:asciiTheme="minorHAnsi" w:hAnsiTheme="minorHAnsi" w:cs="Calibri"/>
          <w:color w:val="auto"/>
        </w:rPr>
        <w:t xml:space="preserve"> przepisy ogólne dotyczące Europejskiego Funduszu Rozwoju Regionalnego, Europejskiego Funduszu Sp</w:t>
      </w:r>
      <w:r w:rsidR="00117B46" w:rsidRPr="0043492F">
        <w:rPr>
          <w:rFonts w:asciiTheme="minorHAnsi" w:hAnsiTheme="minorHAnsi" w:cs="Calibri"/>
          <w:color w:val="auto"/>
        </w:rPr>
        <w:t>ołecznego, Funduszu Spójności i </w:t>
      </w:r>
      <w:r w:rsidRPr="0043492F">
        <w:rPr>
          <w:rFonts w:asciiTheme="minorHAnsi" w:hAnsiTheme="minorHAnsi" w:cs="Calibri"/>
          <w:color w:val="auto"/>
        </w:rPr>
        <w:t>Europejskiego Funduszu Morskiego i Rybackiego oraz uchylające</w:t>
      </w:r>
      <w:r w:rsidR="00117B46" w:rsidRPr="0043492F">
        <w:rPr>
          <w:rFonts w:asciiTheme="minorHAnsi" w:hAnsiTheme="minorHAnsi" w:cs="Calibri"/>
          <w:color w:val="auto"/>
        </w:rPr>
        <w:t>go</w:t>
      </w:r>
      <w:r w:rsidRPr="0043492F">
        <w:rPr>
          <w:rFonts w:asciiTheme="minorHAnsi" w:hAnsiTheme="minorHAnsi" w:cs="Calibri"/>
          <w:color w:val="auto"/>
        </w:rPr>
        <w:t xml:space="preserve"> rozporządzenie Rady (WE) nr 1083/2006 (Dz. U. UE L 347 z dnia 20</w:t>
      </w:r>
      <w:r w:rsidR="00E14C89" w:rsidRPr="0043492F">
        <w:rPr>
          <w:rFonts w:asciiTheme="minorHAnsi" w:hAnsiTheme="minorHAnsi" w:cs="Calibri"/>
          <w:color w:val="auto"/>
        </w:rPr>
        <w:t>.12.</w:t>
      </w:r>
      <w:r w:rsidRPr="0043492F">
        <w:rPr>
          <w:rFonts w:asciiTheme="minorHAnsi" w:hAnsiTheme="minorHAnsi" w:cs="Calibri"/>
          <w:color w:val="auto"/>
        </w:rPr>
        <w:t xml:space="preserve">2013 r. </w:t>
      </w:r>
      <w:r w:rsidR="00D36A10" w:rsidRPr="0043492F">
        <w:rPr>
          <w:rFonts w:asciiTheme="minorHAnsi" w:hAnsiTheme="minorHAnsi" w:cs="Calibri"/>
          <w:color w:val="auto"/>
        </w:rPr>
        <w:t>z późn.</w:t>
      </w:r>
      <w:r w:rsidRPr="0043492F">
        <w:rPr>
          <w:rFonts w:asciiTheme="minorHAnsi" w:hAnsiTheme="minorHAnsi" w:cs="Calibri"/>
          <w:color w:val="auto"/>
        </w:rPr>
        <w:t xml:space="preserve"> zm.), art. 9 ust. 1 pkt 2 i ust. 2 pkt 2 oraz art. 38 ust. 1 pkt 1 i ust. 4 ustawy z dnia 11 lipca 2014 r. o zasadach realizacji programów w zakresie polityki spójności finansowanych w</w:t>
      </w:r>
      <w:r w:rsidR="00EB42A7" w:rsidRPr="0043492F">
        <w:rPr>
          <w:rFonts w:asciiTheme="minorHAnsi" w:hAnsiTheme="minorHAnsi" w:cs="Calibri"/>
          <w:color w:val="auto"/>
        </w:rPr>
        <w:t> </w:t>
      </w:r>
      <w:r w:rsidRPr="0043492F">
        <w:rPr>
          <w:rFonts w:asciiTheme="minorHAnsi" w:hAnsiTheme="minorHAnsi" w:cs="Calibri"/>
          <w:color w:val="auto"/>
        </w:rPr>
        <w:t>perspektywie finansowej 2014</w:t>
      </w:r>
      <w:r w:rsidR="00893879" w:rsidRPr="0043492F">
        <w:rPr>
          <w:rFonts w:asciiTheme="minorHAnsi" w:hAnsiTheme="minorHAnsi" w:cs="Calibri"/>
          <w:color w:val="auto"/>
        </w:rPr>
        <w:t xml:space="preserve"> –</w:t>
      </w:r>
      <w:r w:rsidRPr="0043492F">
        <w:rPr>
          <w:rFonts w:asciiTheme="minorHAnsi" w:hAnsiTheme="minorHAnsi" w:cs="Calibri"/>
          <w:color w:val="auto"/>
        </w:rPr>
        <w:t>2020 (</w:t>
      </w:r>
      <w:r w:rsidR="00B17906" w:rsidRPr="0043492F">
        <w:rPr>
          <w:rFonts w:asciiTheme="minorHAnsi" w:hAnsiTheme="minorHAnsi" w:cs="Calibri"/>
          <w:color w:val="auto"/>
        </w:rPr>
        <w:t>Dz. U. z 2016 r. poz. 217</w:t>
      </w:r>
      <w:r w:rsidR="00EF6F4B">
        <w:rPr>
          <w:rFonts w:asciiTheme="minorHAnsi" w:hAnsiTheme="minorHAnsi" w:cs="Calibri"/>
          <w:color w:val="auto"/>
        </w:rPr>
        <w:t xml:space="preserve"> z </w:t>
      </w:r>
      <w:proofErr w:type="spellStart"/>
      <w:r w:rsidR="00EF6F4B">
        <w:rPr>
          <w:rFonts w:asciiTheme="minorHAnsi" w:hAnsiTheme="minorHAnsi" w:cs="Calibri"/>
          <w:color w:val="auto"/>
        </w:rPr>
        <w:t>późn.zm</w:t>
      </w:r>
      <w:proofErr w:type="spellEnd"/>
      <w:r w:rsidR="00EF6F4B">
        <w:rPr>
          <w:rFonts w:asciiTheme="minorHAnsi" w:hAnsiTheme="minorHAnsi" w:cs="Calibri"/>
          <w:color w:val="auto"/>
        </w:rPr>
        <w:t>.</w:t>
      </w:r>
      <w:r w:rsidRPr="0043492F">
        <w:rPr>
          <w:rFonts w:asciiTheme="minorHAnsi" w:hAnsiTheme="minorHAnsi" w:cs="Calibri"/>
          <w:color w:val="auto"/>
        </w:rPr>
        <w:t xml:space="preserve">), uchwala się co następuje: </w:t>
      </w:r>
    </w:p>
    <w:p w:rsidR="00AD186A" w:rsidRPr="00EB255C" w:rsidRDefault="00AD186A" w:rsidP="00AD186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b/>
          <w:bCs/>
          <w:sz w:val="24"/>
          <w:szCs w:val="24"/>
          <w:highlight w:val="yellow"/>
        </w:rPr>
      </w:pPr>
    </w:p>
    <w:p w:rsidR="00DE580C" w:rsidRPr="00EB255C" w:rsidRDefault="00AD186A" w:rsidP="00E77AC2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Theme="minorHAnsi" w:hAnsiTheme="minorHAnsi"/>
          <w:sz w:val="24"/>
          <w:szCs w:val="24"/>
        </w:rPr>
      </w:pPr>
      <w:r w:rsidRPr="00EB255C">
        <w:rPr>
          <w:rFonts w:asciiTheme="minorHAnsi" w:hAnsiTheme="minorHAnsi" w:cs="Calibri"/>
          <w:b/>
          <w:bCs/>
          <w:sz w:val="24"/>
          <w:szCs w:val="24"/>
        </w:rPr>
        <w:t>§</w:t>
      </w:r>
      <w:r w:rsidR="00117B46" w:rsidRPr="00EB255C">
        <w:rPr>
          <w:rFonts w:asciiTheme="minorHAnsi" w:hAnsiTheme="minorHAnsi" w:cs="Calibri"/>
          <w:b/>
          <w:bCs/>
          <w:sz w:val="24"/>
          <w:szCs w:val="24"/>
        </w:rPr>
        <w:t> </w:t>
      </w:r>
      <w:r w:rsidRPr="00EB255C">
        <w:rPr>
          <w:rFonts w:asciiTheme="minorHAnsi" w:hAnsiTheme="minorHAnsi" w:cs="Calibri"/>
          <w:b/>
          <w:bCs/>
          <w:sz w:val="24"/>
          <w:szCs w:val="24"/>
        </w:rPr>
        <w:t xml:space="preserve">1. </w:t>
      </w:r>
      <w:r w:rsidR="00DE580C" w:rsidRPr="00EB255C">
        <w:rPr>
          <w:rFonts w:asciiTheme="minorHAnsi" w:hAnsiTheme="minorHAnsi" w:cs="Calibri"/>
          <w:b/>
          <w:bCs/>
          <w:sz w:val="24"/>
          <w:szCs w:val="24"/>
        </w:rPr>
        <w:t xml:space="preserve"> </w:t>
      </w:r>
      <w:r w:rsidR="00DE580C" w:rsidRPr="00EB255C">
        <w:rPr>
          <w:rFonts w:asciiTheme="minorHAnsi" w:hAnsiTheme="minorHAnsi" w:cs="Calibri"/>
          <w:bCs/>
          <w:sz w:val="24"/>
          <w:szCs w:val="24"/>
        </w:rPr>
        <w:t xml:space="preserve">W </w:t>
      </w:r>
      <w:r w:rsidR="00DE580C" w:rsidRPr="00EB255C">
        <w:rPr>
          <w:rFonts w:asciiTheme="minorHAnsi" w:hAnsiTheme="minorHAnsi"/>
          <w:bCs/>
          <w:sz w:val="24"/>
          <w:szCs w:val="24"/>
        </w:rPr>
        <w:t xml:space="preserve">uchwale </w:t>
      </w:r>
      <w:r w:rsidR="00DE580C" w:rsidRPr="00EB255C">
        <w:rPr>
          <w:rFonts w:asciiTheme="minorHAnsi" w:hAnsiTheme="minorHAnsi"/>
          <w:sz w:val="24"/>
          <w:szCs w:val="24"/>
        </w:rPr>
        <w:t>nr 2542/V/16 Zarządu Województwa Dolnośląskiego z dnia 27 lipca 2016 r. w sprawie przyjęcia Harmonogramu naborów wniosków o dofinansowanie w trybie konkursowym dla Regionalnego Programu Operacyjnego Województwa Dolnośląskiego 2014-2020 (Harmonogram konkursów RPO WD) na rok 2017, załącznik otrzymuje brzmienie określone w załączniku do niniejszej uchwały.</w:t>
      </w:r>
    </w:p>
    <w:p w:rsidR="00AD186A" w:rsidRPr="00EB255C" w:rsidRDefault="008E6237" w:rsidP="00DE580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inorHAnsi" w:hAnsiTheme="minorHAnsi" w:cs="Calibri"/>
          <w:sz w:val="24"/>
          <w:szCs w:val="24"/>
        </w:rPr>
      </w:pPr>
      <w:r w:rsidRPr="00EB255C">
        <w:rPr>
          <w:rFonts w:asciiTheme="minorHAnsi" w:hAnsiTheme="minorHAnsi" w:cs="Calibri"/>
          <w:b/>
          <w:bCs/>
          <w:sz w:val="24"/>
          <w:szCs w:val="24"/>
        </w:rPr>
        <w:t xml:space="preserve">§ </w:t>
      </w:r>
      <w:r w:rsidR="00DE580C" w:rsidRPr="00EB255C">
        <w:rPr>
          <w:rFonts w:asciiTheme="minorHAnsi" w:hAnsiTheme="minorHAnsi" w:cs="Calibri"/>
          <w:b/>
          <w:bCs/>
          <w:sz w:val="24"/>
          <w:szCs w:val="24"/>
        </w:rPr>
        <w:t>2</w:t>
      </w:r>
      <w:r w:rsidRPr="00EB255C">
        <w:rPr>
          <w:rFonts w:asciiTheme="minorHAnsi" w:hAnsiTheme="minorHAnsi" w:cs="Calibri"/>
          <w:b/>
          <w:bCs/>
          <w:sz w:val="24"/>
          <w:szCs w:val="24"/>
        </w:rPr>
        <w:t>.</w:t>
      </w:r>
      <w:r w:rsidR="00DE580C" w:rsidRPr="00EB255C">
        <w:rPr>
          <w:rFonts w:asciiTheme="minorHAnsi" w:hAnsiTheme="minorHAnsi" w:cs="Calibri"/>
          <w:b/>
          <w:bCs/>
          <w:sz w:val="24"/>
          <w:szCs w:val="24"/>
        </w:rPr>
        <w:t xml:space="preserve"> </w:t>
      </w:r>
      <w:r w:rsidR="00AD186A" w:rsidRPr="00EB255C">
        <w:rPr>
          <w:rFonts w:asciiTheme="minorHAnsi" w:hAnsiTheme="minorHAnsi" w:cs="Calibri"/>
          <w:sz w:val="24"/>
          <w:szCs w:val="24"/>
        </w:rPr>
        <w:t xml:space="preserve">Wykonanie niniejszej uchwały powierza się członkowi Zarządu Województwa Dolnośląskiego właściwemu do spraw Regionalnego Programu Operacyjnego. </w:t>
      </w:r>
    </w:p>
    <w:p w:rsidR="00AD186A" w:rsidRPr="00EB255C" w:rsidRDefault="00AD186A" w:rsidP="00AD186A">
      <w:pPr>
        <w:pStyle w:val="Default"/>
        <w:jc w:val="both"/>
        <w:rPr>
          <w:rFonts w:asciiTheme="minorHAnsi" w:hAnsiTheme="minorHAnsi" w:cs="Calibri"/>
          <w:b/>
          <w:bCs/>
          <w:color w:val="auto"/>
        </w:rPr>
      </w:pPr>
    </w:p>
    <w:p w:rsidR="00AD186A" w:rsidRPr="00EB255C" w:rsidRDefault="00AD186A" w:rsidP="00DE580C">
      <w:pPr>
        <w:pStyle w:val="Default"/>
        <w:tabs>
          <w:tab w:val="left" w:pos="1276"/>
        </w:tabs>
        <w:ind w:firstLine="708"/>
        <w:jc w:val="both"/>
        <w:rPr>
          <w:rFonts w:asciiTheme="minorHAnsi" w:hAnsiTheme="minorHAnsi"/>
          <w:b/>
          <w:bCs/>
          <w:color w:val="auto"/>
        </w:rPr>
      </w:pPr>
      <w:r w:rsidRPr="00EB255C">
        <w:rPr>
          <w:rFonts w:asciiTheme="minorHAnsi" w:hAnsiTheme="minorHAnsi" w:cs="Calibri"/>
          <w:b/>
          <w:bCs/>
          <w:color w:val="auto"/>
        </w:rPr>
        <w:t xml:space="preserve">§ </w:t>
      </w:r>
      <w:r w:rsidR="00DE580C" w:rsidRPr="00EB255C">
        <w:rPr>
          <w:rFonts w:asciiTheme="minorHAnsi" w:hAnsiTheme="minorHAnsi" w:cs="Calibri"/>
          <w:b/>
          <w:bCs/>
          <w:color w:val="auto"/>
        </w:rPr>
        <w:t>3</w:t>
      </w:r>
      <w:r w:rsidRPr="00EB255C">
        <w:rPr>
          <w:rFonts w:asciiTheme="minorHAnsi" w:hAnsiTheme="minorHAnsi" w:cs="Calibri"/>
          <w:b/>
          <w:bCs/>
          <w:color w:val="auto"/>
        </w:rPr>
        <w:t xml:space="preserve">. </w:t>
      </w:r>
      <w:r w:rsidR="00DE580C" w:rsidRPr="00EB255C">
        <w:rPr>
          <w:rFonts w:asciiTheme="minorHAnsi" w:hAnsiTheme="minorHAnsi" w:cs="Calibri"/>
          <w:b/>
          <w:bCs/>
          <w:color w:val="auto"/>
        </w:rPr>
        <w:t xml:space="preserve"> </w:t>
      </w:r>
      <w:r w:rsidRPr="00EB255C">
        <w:rPr>
          <w:rFonts w:asciiTheme="minorHAnsi" w:hAnsiTheme="minorHAnsi" w:cs="Calibri"/>
          <w:color w:val="auto"/>
        </w:rPr>
        <w:t>Uchwała wchodzi w życie z dniem podjęcia.</w:t>
      </w:r>
    </w:p>
    <w:p w:rsidR="00AD186A" w:rsidRPr="0043492F" w:rsidRDefault="00AD186A" w:rsidP="00AD186A">
      <w:pPr>
        <w:pStyle w:val="Default"/>
        <w:rPr>
          <w:rFonts w:asciiTheme="minorHAnsi" w:hAnsiTheme="minorHAnsi"/>
          <w:b/>
          <w:bCs/>
          <w:color w:val="auto"/>
          <w:highlight w:val="yellow"/>
        </w:rPr>
      </w:pPr>
    </w:p>
    <w:p w:rsidR="00AD186A" w:rsidRPr="0043492F" w:rsidRDefault="00AD186A" w:rsidP="00AD186A">
      <w:pPr>
        <w:pStyle w:val="Default"/>
        <w:rPr>
          <w:rFonts w:asciiTheme="minorHAnsi" w:hAnsiTheme="minorHAnsi"/>
          <w:b/>
          <w:bCs/>
          <w:color w:val="auto"/>
          <w:highlight w:val="yellow"/>
        </w:rPr>
      </w:pPr>
    </w:p>
    <w:p w:rsidR="00AD186A" w:rsidRPr="0043492F" w:rsidRDefault="00AD186A">
      <w:pPr>
        <w:spacing w:after="0" w:line="240" w:lineRule="auto"/>
        <w:rPr>
          <w:rFonts w:asciiTheme="minorHAnsi" w:hAnsiTheme="minorHAnsi" w:cs="Arial"/>
          <w:b/>
          <w:sz w:val="24"/>
          <w:szCs w:val="24"/>
          <w:highlight w:val="yellow"/>
        </w:rPr>
      </w:pPr>
    </w:p>
    <w:p w:rsidR="00FB30E7" w:rsidRPr="0043492F" w:rsidRDefault="00FB30E7">
      <w:pPr>
        <w:spacing w:after="0" w:line="240" w:lineRule="auto"/>
        <w:rPr>
          <w:rFonts w:asciiTheme="minorHAnsi" w:hAnsiTheme="minorHAnsi" w:cs="Arial"/>
          <w:b/>
          <w:sz w:val="24"/>
          <w:szCs w:val="24"/>
          <w:highlight w:val="yellow"/>
        </w:rPr>
      </w:pPr>
      <w:r w:rsidRPr="0043492F">
        <w:rPr>
          <w:rFonts w:asciiTheme="minorHAnsi" w:hAnsiTheme="minorHAnsi" w:cs="Arial"/>
          <w:b/>
          <w:sz w:val="24"/>
          <w:szCs w:val="24"/>
          <w:highlight w:val="yellow"/>
        </w:rPr>
        <w:br w:type="page"/>
      </w:r>
    </w:p>
    <w:p w:rsidR="00813D59" w:rsidRPr="00C0196A" w:rsidRDefault="00813D59" w:rsidP="00813D59">
      <w:pPr>
        <w:spacing w:after="240"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C0196A">
        <w:rPr>
          <w:rFonts w:asciiTheme="minorHAnsi" w:hAnsiTheme="minorHAnsi" w:cs="Arial"/>
          <w:b/>
          <w:sz w:val="24"/>
          <w:szCs w:val="24"/>
        </w:rPr>
        <w:lastRenderedPageBreak/>
        <w:t>UZASADNIENIE</w:t>
      </w:r>
    </w:p>
    <w:p w:rsidR="00813D59" w:rsidRPr="00C0196A" w:rsidRDefault="00D37D00" w:rsidP="00B746D3">
      <w:pPr>
        <w:pStyle w:val="Tekstpodstawowy"/>
        <w:jc w:val="center"/>
        <w:rPr>
          <w:rFonts w:asciiTheme="minorHAnsi" w:hAnsiTheme="minorHAnsi" w:cs="Arial"/>
          <w:iCs/>
        </w:rPr>
      </w:pPr>
      <w:r w:rsidRPr="00C0196A">
        <w:rPr>
          <w:rFonts w:asciiTheme="minorHAnsi" w:hAnsiTheme="minorHAnsi" w:cs="Arial"/>
          <w:iCs/>
        </w:rPr>
        <w:t>do projektu u</w:t>
      </w:r>
      <w:r w:rsidR="00640DEC" w:rsidRPr="00C0196A">
        <w:rPr>
          <w:rFonts w:asciiTheme="minorHAnsi" w:hAnsiTheme="minorHAnsi" w:cs="Arial"/>
          <w:iCs/>
        </w:rPr>
        <w:t xml:space="preserve">chwały Zarządu Województwa Dolnośląskiego </w:t>
      </w:r>
      <w:r w:rsidR="00DE580C" w:rsidRPr="00C0196A">
        <w:rPr>
          <w:rFonts w:asciiTheme="minorHAnsi" w:hAnsiTheme="minorHAnsi"/>
        </w:rPr>
        <w:t xml:space="preserve">w sprawie zmiany uchwały </w:t>
      </w:r>
      <w:r w:rsidR="00E833CE" w:rsidRPr="00C0196A">
        <w:rPr>
          <w:rFonts w:asciiTheme="minorHAnsi" w:hAnsiTheme="minorHAnsi"/>
        </w:rPr>
        <w:t xml:space="preserve">   </w:t>
      </w:r>
      <w:r w:rsidR="00DE580C" w:rsidRPr="00C0196A">
        <w:rPr>
          <w:rFonts w:asciiTheme="minorHAnsi" w:hAnsiTheme="minorHAnsi"/>
        </w:rPr>
        <w:t>nr 2542/V/16 Zarządu Województwa Dolnośląskiego z dnia 27 lipca 2016 r. w sprawie przyjęcia Harmonogramu naborów wniosków o dofinansowanie w trybie konkursowym dla Regionalnego Programu Operacyjnego Województwa Dolnośląskiego 2014-2020 (Harmonogram konkursów RPO WD) na rok 2017</w:t>
      </w:r>
    </w:p>
    <w:p w:rsidR="00847335" w:rsidRPr="00C0196A" w:rsidRDefault="00847335" w:rsidP="00B746D3">
      <w:pPr>
        <w:spacing w:after="60" w:line="240" w:lineRule="auto"/>
        <w:jc w:val="both"/>
        <w:rPr>
          <w:rFonts w:asciiTheme="minorHAnsi" w:eastAsia="SimSun" w:hAnsiTheme="minorHAnsi" w:cs="Calibri"/>
          <w:kern w:val="3"/>
          <w:sz w:val="24"/>
          <w:szCs w:val="24"/>
          <w:lang w:eastAsia="zh-CN" w:bidi="hi-IN"/>
        </w:rPr>
      </w:pPr>
    </w:p>
    <w:p w:rsidR="004440F6" w:rsidRPr="00C0196A" w:rsidRDefault="004440F6" w:rsidP="00011C93">
      <w:pPr>
        <w:spacing w:after="0" w:line="240" w:lineRule="auto"/>
        <w:jc w:val="both"/>
        <w:rPr>
          <w:rFonts w:asciiTheme="minorHAnsi" w:eastAsia="SimSun" w:hAnsiTheme="minorHAnsi" w:cs="Calibri"/>
          <w:kern w:val="3"/>
          <w:sz w:val="24"/>
          <w:szCs w:val="24"/>
          <w:lang w:eastAsia="zh-CN" w:bidi="hi-IN"/>
        </w:rPr>
      </w:pPr>
    </w:p>
    <w:p w:rsidR="008858F1" w:rsidRPr="00C0196A" w:rsidRDefault="00011C93" w:rsidP="008858F1">
      <w:pPr>
        <w:spacing w:after="0"/>
        <w:jc w:val="both"/>
        <w:rPr>
          <w:rFonts w:asciiTheme="minorHAnsi" w:eastAsia="SimSun" w:hAnsiTheme="minorHAnsi" w:cs="Calibri"/>
          <w:kern w:val="3"/>
          <w:sz w:val="24"/>
          <w:szCs w:val="24"/>
          <w:lang w:eastAsia="zh-CN" w:bidi="hi-IN"/>
        </w:rPr>
      </w:pPr>
      <w:r w:rsidRPr="00C0196A">
        <w:rPr>
          <w:rFonts w:asciiTheme="minorHAnsi" w:eastAsia="SimSun" w:hAnsiTheme="minorHAnsi" w:cs="Calibri"/>
          <w:kern w:val="3"/>
          <w:sz w:val="24"/>
          <w:szCs w:val="24"/>
          <w:lang w:eastAsia="zh-CN" w:bidi="hi-IN"/>
        </w:rPr>
        <w:t xml:space="preserve">W związku z koniecznością dostosowania </w:t>
      </w:r>
      <w:r w:rsidRPr="00C0196A">
        <w:rPr>
          <w:rFonts w:asciiTheme="minorHAnsi" w:eastAsia="SimSun" w:hAnsiTheme="minorHAnsi" w:cs="Calibri"/>
          <w:b/>
          <w:kern w:val="3"/>
          <w:sz w:val="24"/>
          <w:szCs w:val="24"/>
          <w:lang w:eastAsia="zh-CN" w:bidi="hi-IN"/>
        </w:rPr>
        <w:t>Harmonogramu naborów na rok 2017</w:t>
      </w:r>
      <w:r w:rsidRPr="00C0196A">
        <w:rPr>
          <w:rFonts w:asciiTheme="minorHAnsi" w:eastAsia="SimSun" w:hAnsiTheme="minorHAnsi" w:cs="Calibri"/>
          <w:kern w:val="3"/>
          <w:sz w:val="24"/>
          <w:szCs w:val="24"/>
          <w:lang w:eastAsia="zh-CN" w:bidi="hi-IN"/>
        </w:rPr>
        <w:t xml:space="preserve"> </w:t>
      </w:r>
      <w:r w:rsidR="00DF3E6E" w:rsidRPr="00C0196A">
        <w:rPr>
          <w:rFonts w:asciiTheme="minorHAnsi" w:eastAsia="SimSun" w:hAnsiTheme="minorHAnsi" w:cs="Calibri"/>
          <w:kern w:val="3"/>
          <w:sz w:val="24"/>
          <w:szCs w:val="24"/>
          <w:lang w:eastAsia="zh-CN" w:bidi="hi-IN"/>
        </w:rPr>
        <w:t xml:space="preserve">                           </w:t>
      </w:r>
      <w:r w:rsidRPr="00C0196A">
        <w:rPr>
          <w:rFonts w:asciiTheme="minorHAnsi" w:eastAsia="SimSun" w:hAnsiTheme="minorHAnsi" w:cs="Calibri"/>
          <w:kern w:val="3"/>
          <w:sz w:val="24"/>
          <w:szCs w:val="24"/>
          <w:lang w:eastAsia="zh-CN" w:bidi="hi-IN"/>
        </w:rPr>
        <w:t>do rzeczywistej możliwości uruchamiania konkursów w 2017 r. dokonano następujących zmian</w:t>
      </w:r>
      <w:r w:rsidR="008858F1" w:rsidRPr="00C0196A">
        <w:rPr>
          <w:rFonts w:asciiTheme="minorHAnsi" w:eastAsia="SimSun" w:hAnsiTheme="minorHAnsi" w:cs="Calibri"/>
          <w:kern w:val="3"/>
          <w:sz w:val="24"/>
          <w:szCs w:val="24"/>
          <w:lang w:eastAsia="zh-CN" w:bidi="hi-IN"/>
        </w:rPr>
        <w:t>.</w:t>
      </w:r>
    </w:p>
    <w:p w:rsidR="008858F1" w:rsidRPr="00C0196A" w:rsidRDefault="008858F1" w:rsidP="008858F1">
      <w:pPr>
        <w:spacing w:after="0"/>
        <w:jc w:val="both"/>
        <w:rPr>
          <w:rFonts w:asciiTheme="minorHAnsi" w:eastAsia="SimSun" w:hAnsiTheme="minorHAnsi" w:cs="Calibri"/>
          <w:kern w:val="3"/>
          <w:sz w:val="24"/>
          <w:szCs w:val="24"/>
          <w:lang w:eastAsia="zh-CN" w:bidi="hi-IN"/>
        </w:rPr>
      </w:pPr>
    </w:p>
    <w:p w:rsidR="008858F1" w:rsidRPr="00C0196A" w:rsidRDefault="008858F1" w:rsidP="008858F1">
      <w:pPr>
        <w:spacing w:after="0"/>
        <w:jc w:val="both"/>
        <w:rPr>
          <w:rFonts w:asciiTheme="minorHAnsi" w:eastAsia="SimSun" w:hAnsiTheme="minorHAnsi" w:cs="Calibri"/>
          <w:b/>
          <w:kern w:val="3"/>
          <w:sz w:val="24"/>
          <w:szCs w:val="24"/>
          <w:lang w:eastAsia="zh-CN" w:bidi="hi-IN"/>
        </w:rPr>
      </w:pPr>
      <w:r w:rsidRPr="00C0196A">
        <w:rPr>
          <w:rFonts w:asciiTheme="minorHAnsi" w:eastAsia="SimSun" w:hAnsiTheme="minorHAnsi" w:cs="Calibri"/>
          <w:b/>
          <w:kern w:val="3"/>
          <w:sz w:val="24"/>
          <w:szCs w:val="24"/>
          <w:lang w:eastAsia="zh-CN" w:bidi="hi-IN"/>
        </w:rPr>
        <w:t>W zakresie Europejskiego Funduszu Rozwoju Regionalnego (Oś 1 – 7) główne zmiany polegają na:</w:t>
      </w:r>
    </w:p>
    <w:p w:rsidR="00011C93" w:rsidRPr="00C0196A" w:rsidRDefault="00011C93" w:rsidP="00011C93">
      <w:pPr>
        <w:spacing w:after="0" w:line="240" w:lineRule="auto"/>
        <w:jc w:val="both"/>
        <w:rPr>
          <w:rFonts w:asciiTheme="minorHAnsi" w:eastAsia="SimSun" w:hAnsiTheme="minorHAnsi" w:cs="Calibri"/>
          <w:kern w:val="3"/>
          <w:sz w:val="24"/>
          <w:szCs w:val="24"/>
          <w:highlight w:val="yellow"/>
          <w:lang w:eastAsia="zh-CN" w:bidi="hi-IN"/>
        </w:rPr>
      </w:pPr>
    </w:p>
    <w:p w:rsidR="00C0196A" w:rsidRPr="00C0196A" w:rsidRDefault="00C0196A" w:rsidP="00C0196A">
      <w:pPr>
        <w:spacing w:after="0" w:line="240" w:lineRule="auto"/>
        <w:jc w:val="center"/>
        <w:rPr>
          <w:rFonts w:asciiTheme="minorHAnsi" w:eastAsia="Calibri" w:hAnsiTheme="minorHAnsi"/>
          <w:b/>
          <w:sz w:val="24"/>
          <w:szCs w:val="24"/>
          <w:u w:val="single"/>
        </w:rPr>
      </w:pPr>
      <w:r w:rsidRPr="00C0196A">
        <w:rPr>
          <w:rFonts w:asciiTheme="minorHAnsi" w:eastAsia="Calibri" w:hAnsiTheme="minorHAnsi"/>
          <w:b/>
          <w:sz w:val="24"/>
          <w:szCs w:val="24"/>
          <w:u w:val="single"/>
        </w:rPr>
        <w:t>Oś priorytetowa 2 Technologie informacyjno – komunikacyjne</w:t>
      </w:r>
    </w:p>
    <w:p w:rsidR="00C0196A" w:rsidRPr="00C0196A" w:rsidRDefault="00C0196A" w:rsidP="00C0196A">
      <w:pPr>
        <w:spacing w:after="0" w:line="240" w:lineRule="auto"/>
        <w:jc w:val="center"/>
        <w:rPr>
          <w:rFonts w:asciiTheme="minorHAnsi" w:eastAsia="Calibri" w:hAnsiTheme="minorHAnsi"/>
          <w:b/>
          <w:sz w:val="24"/>
          <w:szCs w:val="24"/>
          <w:u w:val="single"/>
        </w:rPr>
      </w:pPr>
    </w:p>
    <w:p w:rsidR="00C0196A" w:rsidRPr="00C0196A" w:rsidRDefault="00C0196A" w:rsidP="00C0196A">
      <w:pPr>
        <w:spacing w:after="0" w:line="240" w:lineRule="auto"/>
        <w:jc w:val="center"/>
        <w:rPr>
          <w:rFonts w:asciiTheme="minorHAnsi" w:eastAsia="Calibri" w:hAnsiTheme="minorHAnsi"/>
          <w:b/>
          <w:sz w:val="24"/>
          <w:szCs w:val="24"/>
          <w:u w:val="single"/>
        </w:rPr>
      </w:pPr>
      <w:r w:rsidRPr="00C0196A">
        <w:rPr>
          <w:rFonts w:asciiTheme="minorHAnsi" w:eastAsia="Calibri" w:hAnsiTheme="minorHAnsi"/>
          <w:b/>
          <w:sz w:val="24"/>
          <w:szCs w:val="24"/>
          <w:u w:val="single"/>
        </w:rPr>
        <w:t>Działanie 2.1 E-usługi publiczne</w:t>
      </w:r>
    </w:p>
    <w:p w:rsidR="00C0196A" w:rsidRPr="00C0196A" w:rsidRDefault="00C0196A" w:rsidP="00C0196A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C0196A">
        <w:rPr>
          <w:rFonts w:asciiTheme="minorHAnsi" w:eastAsia="Calibri" w:hAnsiTheme="minorHAnsi"/>
          <w:sz w:val="24"/>
          <w:szCs w:val="24"/>
        </w:rPr>
        <w:t>Na wniosek ZIT AJ, wprowadzono dodatkowy konkurs w ramach Działania 2.1.</w:t>
      </w:r>
      <w:r w:rsidRPr="00C0196A">
        <w:rPr>
          <w:rFonts w:asciiTheme="minorHAnsi" w:hAnsiTheme="minorHAnsi"/>
          <w:sz w:val="24"/>
          <w:szCs w:val="24"/>
        </w:rPr>
        <w:t xml:space="preserve"> co jest podyktowane oszczędnościami powstałymi z rozstrzygniętego konkursu na </w:t>
      </w:r>
      <w:proofErr w:type="spellStart"/>
      <w:r w:rsidRPr="00C0196A">
        <w:rPr>
          <w:rFonts w:asciiTheme="minorHAnsi" w:hAnsiTheme="minorHAnsi"/>
          <w:sz w:val="24"/>
          <w:szCs w:val="24"/>
        </w:rPr>
        <w:t>Poddziałaniu</w:t>
      </w:r>
      <w:proofErr w:type="spellEnd"/>
      <w:r w:rsidRPr="00C0196A">
        <w:rPr>
          <w:rFonts w:asciiTheme="minorHAnsi" w:hAnsiTheme="minorHAnsi"/>
          <w:sz w:val="24"/>
          <w:szCs w:val="24"/>
        </w:rPr>
        <w:t xml:space="preserve"> 2.1.3.A,B,C.</w:t>
      </w:r>
    </w:p>
    <w:p w:rsidR="00C0196A" w:rsidRPr="00C0196A" w:rsidRDefault="00C0196A" w:rsidP="00C0196A">
      <w:pPr>
        <w:spacing w:after="0"/>
        <w:jc w:val="both"/>
        <w:rPr>
          <w:rFonts w:asciiTheme="minorHAnsi" w:eastAsia="Calibri" w:hAnsiTheme="minorHAnsi"/>
          <w:color w:val="FF0000"/>
          <w:sz w:val="24"/>
          <w:szCs w:val="24"/>
        </w:rPr>
      </w:pPr>
    </w:p>
    <w:p w:rsidR="00C0196A" w:rsidRPr="00C0196A" w:rsidRDefault="00C0196A" w:rsidP="00C0196A">
      <w:pPr>
        <w:spacing w:after="0" w:line="240" w:lineRule="auto"/>
        <w:jc w:val="center"/>
        <w:rPr>
          <w:rFonts w:asciiTheme="minorHAnsi" w:eastAsia="Calibri" w:hAnsiTheme="minorHAnsi"/>
          <w:b/>
          <w:sz w:val="24"/>
          <w:szCs w:val="24"/>
          <w:u w:val="single"/>
        </w:rPr>
      </w:pPr>
      <w:r w:rsidRPr="00C0196A">
        <w:rPr>
          <w:rFonts w:asciiTheme="minorHAnsi" w:eastAsia="Calibri" w:hAnsiTheme="minorHAnsi"/>
          <w:b/>
          <w:sz w:val="24"/>
          <w:szCs w:val="24"/>
          <w:u w:val="single"/>
        </w:rPr>
        <w:t>Oś priorytetowa 3 Gospodarka niskoemisyjna</w:t>
      </w:r>
    </w:p>
    <w:p w:rsidR="00C0196A" w:rsidRPr="00C0196A" w:rsidRDefault="00C0196A" w:rsidP="00C0196A">
      <w:pPr>
        <w:spacing w:after="0" w:line="240" w:lineRule="auto"/>
        <w:jc w:val="center"/>
        <w:rPr>
          <w:rFonts w:asciiTheme="minorHAnsi" w:eastAsia="Calibri" w:hAnsiTheme="minorHAnsi"/>
          <w:b/>
          <w:sz w:val="24"/>
          <w:szCs w:val="24"/>
          <w:u w:val="single"/>
        </w:rPr>
      </w:pPr>
    </w:p>
    <w:p w:rsidR="00C0196A" w:rsidRPr="00C0196A" w:rsidRDefault="00C0196A" w:rsidP="00C0196A">
      <w:pPr>
        <w:spacing w:after="0" w:line="240" w:lineRule="auto"/>
        <w:jc w:val="center"/>
        <w:rPr>
          <w:rFonts w:asciiTheme="minorHAnsi" w:eastAsia="Calibri" w:hAnsiTheme="minorHAnsi"/>
          <w:b/>
          <w:sz w:val="24"/>
          <w:szCs w:val="24"/>
          <w:u w:val="single"/>
        </w:rPr>
      </w:pPr>
      <w:r w:rsidRPr="00C0196A">
        <w:rPr>
          <w:rFonts w:asciiTheme="minorHAnsi" w:eastAsia="Calibri" w:hAnsiTheme="minorHAnsi"/>
          <w:b/>
          <w:sz w:val="24"/>
          <w:szCs w:val="24"/>
          <w:u w:val="single"/>
        </w:rPr>
        <w:t>Działanie 3.3 Efektywność energetyczna w budynkach użyteczności publicznej i sektorze mieszkaniowym</w:t>
      </w:r>
    </w:p>
    <w:p w:rsidR="00C0196A" w:rsidRPr="00C0196A" w:rsidRDefault="00C0196A" w:rsidP="00C0196A">
      <w:pPr>
        <w:spacing w:after="0"/>
        <w:jc w:val="both"/>
        <w:rPr>
          <w:rFonts w:asciiTheme="minorHAnsi" w:eastAsia="Calibri" w:hAnsiTheme="minorHAnsi"/>
          <w:sz w:val="24"/>
          <w:szCs w:val="24"/>
        </w:rPr>
      </w:pPr>
      <w:r w:rsidRPr="00C0196A">
        <w:rPr>
          <w:rFonts w:asciiTheme="minorHAnsi" w:eastAsia="Calibri" w:hAnsiTheme="minorHAnsi"/>
          <w:sz w:val="24"/>
          <w:szCs w:val="24"/>
        </w:rPr>
        <w:t xml:space="preserve">Dodano nowy, nieplanowany wcześniej konkurs na typ 3.3.A w </w:t>
      </w:r>
      <w:proofErr w:type="spellStart"/>
      <w:r w:rsidRPr="00C0196A">
        <w:rPr>
          <w:rFonts w:asciiTheme="minorHAnsi" w:eastAsia="Calibri" w:hAnsiTheme="minorHAnsi"/>
          <w:sz w:val="24"/>
          <w:szCs w:val="24"/>
        </w:rPr>
        <w:t>Poddziałaniu</w:t>
      </w:r>
      <w:proofErr w:type="spellEnd"/>
      <w:r w:rsidRPr="00C0196A">
        <w:rPr>
          <w:rFonts w:asciiTheme="minorHAnsi" w:eastAsia="Calibri" w:hAnsiTheme="minorHAnsi"/>
          <w:sz w:val="24"/>
          <w:szCs w:val="24"/>
        </w:rPr>
        <w:t xml:space="preserve"> 3.3.1. Horyzont, ze względu na ważny</w:t>
      </w:r>
      <w:bookmarkStart w:id="0" w:name="_GoBack"/>
      <w:bookmarkEnd w:id="0"/>
      <w:r w:rsidRPr="00C0196A">
        <w:rPr>
          <w:rFonts w:asciiTheme="minorHAnsi" w:eastAsia="Calibri" w:hAnsiTheme="minorHAnsi"/>
          <w:sz w:val="24"/>
          <w:szCs w:val="24"/>
        </w:rPr>
        <w:t xml:space="preserve"> interes społeczny.</w:t>
      </w:r>
    </w:p>
    <w:p w:rsidR="00C0196A" w:rsidRPr="00C0196A" w:rsidRDefault="00C0196A" w:rsidP="00C0196A">
      <w:pPr>
        <w:pStyle w:val="Akapitzlist"/>
        <w:spacing w:after="0" w:line="240" w:lineRule="auto"/>
        <w:ind w:left="1068"/>
        <w:contextualSpacing w:val="0"/>
        <w:jc w:val="both"/>
        <w:rPr>
          <w:rFonts w:asciiTheme="minorHAnsi" w:hAnsiTheme="minorHAnsi"/>
          <w:sz w:val="24"/>
          <w:szCs w:val="24"/>
        </w:rPr>
      </w:pPr>
    </w:p>
    <w:p w:rsidR="00C0196A" w:rsidRPr="00C0196A" w:rsidRDefault="00C0196A" w:rsidP="00C0196A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C0196A">
        <w:rPr>
          <w:rFonts w:asciiTheme="minorHAnsi" w:eastAsia="Calibri" w:hAnsiTheme="minorHAnsi"/>
          <w:b/>
          <w:sz w:val="24"/>
          <w:szCs w:val="24"/>
          <w:u w:val="single"/>
        </w:rPr>
        <w:t xml:space="preserve">Oś priorytetowa 4 </w:t>
      </w:r>
      <w:r w:rsidRPr="00C0196A">
        <w:rPr>
          <w:rFonts w:asciiTheme="minorHAnsi" w:hAnsiTheme="minorHAnsi"/>
          <w:b/>
          <w:sz w:val="24"/>
          <w:szCs w:val="24"/>
          <w:u w:val="single"/>
        </w:rPr>
        <w:t>Środowisko i zasoby</w:t>
      </w:r>
    </w:p>
    <w:p w:rsidR="00C0196A" w:rsidRPr="00C0196A" w:rsidRDefault="00C0196A" w:rsidP="00C0196A">
      <w:pPr>
        <w:spacing w:after="0" w:line="240" w:lineRule="auto"/>
        <w:jc w:val="center"/>
        <w:rPr>
          <w:rFonts w:asciiTheme="minorHAnsi" w:eastAsia="Calibri" w:hAnsiTheme="minorHAnsi"/>
          <w:b/>
          <w:sz w:val="24"/>
          <w:szCs w:val="24"/>
          <w:u w:val="single"/>
        </w:rPr>
      </w:pPr>
    </w:p>
    <w:p w:rsidR="00C0196A" w:rsidRPr="00C0196A" w:rsidRDefault="00C0196A" w:rsidP="00C0196A">
      <w:pPr>
        <w:spacing w:after="0" w:line="240" w:lineRule="auto"/>
        <w:jc w:val="center"/>
        <w:rPr>
          <w:rFonts w:asciiTheme="minorHAnsi" w:eastAsia="Calibri" w:hAnsiTheme="minorHAnsi"/>
          <w:b/>
          <w:sz w:val="24"/>
          <w:szCs w:val="24"/>
          <w:u w:val="single"/>
        </w:rPr>
      </w:pPr>
      <w:r w:rsidRPr="00C0196A">
        <w:rPr>
          <w:rFonts w:asciiTheme="minorHAnsi" w:eastAsia="Calibri" w:hAnsiTheme="minorHAnsi"/>
          <w:b/>
          <w:sz w:val="24"/>
          <w:szCs w:val="24"/>
          <w:u w:val="single"/>
        </w:rPr>
        <w:t>Działanie 4.5 Bezpieczeństwo</w:t>
      </w:r>
    </w:p>
    <w:p w:rsidR="00C0196A" w:rsidRPr="00C0196A" w:rsidRDefault="00C0196A" w:rsidP="00C0196A">
      <w:pPr>
        <w:spacing w:after="0" w:line="240" w:lineRule="auto"/>
        <w:jc w:val="both"/>
        <w:rPr>
          <w:rFonts w:asciiTheme="minorHAnsi" w:eastAsia="Calibri" w:hAnsiTheme="minorHAnsi"/>
          <w:sz w:val="24"/>
          <w:szCs w:val="24"/>
        </w:rPr>
      </w:pPr>
      <w:r w:rsidRPr="00C0196A">
        <w:rPr>
          <w:rFonts w:asciiTheme="minorHAnsi" w:eastAsia="Calibri" w:hAnsiTheme="minorHAnsi"/>
          <w:sz w:val="24"/>
          <w:szCs w:val="24"/>
        </w:rPr>
        <w:t xml:space="preserve">W Działaniu 4.5.2. został usunięty kod interwencji 101, który nie dotyczy typu operacji A i B. </w:t>
      </w:r>
    </w:p>
    <w:p w:rsidR="00C0196A" w:rsidRPr="00C0196A" w:rsidRDefault="00C0196A" w:rsidP="00C0196A">
      <w:pPr>
        <w:spacing w:after="0" w:line="240" w:lineRule="auto"/>
        <w:jc w:val="center"/>
        <w:rPr>
          <w:rFonts w:asciiTheme="minorHAnsi" w:eastAsia="Calibri" w:hAnsiTheme="minorHAnsi"/>
          <w:b/>
          <w:sz w:val="24"/>
          <w:szCs w:val="24"/>
          <w:u w:val="single"/>
        </w:rPr>
      </w:pPr>
    </w:p>
    <w:p w:rsidR="00AF4CF4" w:rsidRPr="00C0196A" w:rsidRDefault="00AF4CF4" w:rsidP="00AF4CF4">
      <w:pPr>
        <w:spacing w:after="0" w:line="240" w:lineRule="auto"/>
        <w:ind w:left="567" w:hanging="283"/>
        <w:jc w:val="both"/>
        <w:rPr>
          <w:rFonts w:asciiTheme="minorHAnsi" w:eastAsia="SimSun" w:hAnsiTheme="minorHAnsi" w:cs="Calibri"/>
          <w:kern w:val="3"/>
          <w:sz w:val="24"/>
          <w:szCs w:val="24"/>
          <w:lang w:eastAsia="zh-CN" w:bidi="hi-IN"/>
        </w:rPr>
      </w:pPr>
    </w:p>
    <w:p w:rsidR="00AF4CF4" w:rsidRPr="00C0196A" w:rsidRDefault="00AF4CF4" w:rsidP="00AF4CF4">
      <w:pPr>
        <w:spacing w:after="0"/>
        <w:jc w:val="both"/>
        <w:rPr>
          <w:rFonts w:asciiTheme="minorHAnsi" w:eastAsia="SimSun" w:hAnsiTheme="minorHAnsi" w:cs="Calibri"/>
          <w:b/>
          <w:kern w:val="3"/>
          <w:sz w:val="24"/>
          <w:szCs w:val="24"/>
          <w:lang w:eastAsia="zh-CN" w:bidi="hi-IN"/>
        </w:rPr>
      </w:pPr>
      <w:r w:rsidRPr="00C0196A">
        <w:rPr>
          <w:rFonts w:asciiTheme="minorHAnsi" w:eastAsia="SimSun" w:hAnsiTheme="minorHAnsi" w:cs="Calibri"/>
          <w:b/>
          <w:kern w:val="3"/>
          <w:sz w:val="24"/>
          <w:szCs w:val="24"/>
          <w:lang w:eastAsia="zh-CN" w:bidi="hi-IN"/>
        </w:rPr>
        <w:t>W zakresie Europejskiego Funduszu Społecznego (Oś 8 – 10) zmiany polegają na:</w:t>
      </w:r>
    </w:p>
    <w:p w:rsidR="00AF4CF4" w:rsidRPr="00C0196A" w:rsidRDefault="00AF4CF4" w:rsidP="00AF4CF4">
      <w:pPr>
        <w:spacing w:after="0"/>
        <w:jc w:val="both"/>
        <w:rPr>
          <w:rFonts w:asciiTheme="minorHAnsi" w:eastAsia="SimSun" w:hAnsiTheme="minorHAnsi" w:cs="Calibri"/>
          <w:b/>
          <w:kern w:val="3"/>
          <w:sz w:val="24"/>
          <w:szCs w:val="24"/>
          <w:lang w:eastAsia="zh-CN" w:bidi="hi-IN"/>
        </w:rPr>
      </w:pPr>
    </w:p>
    <w:p w:rsidR="00C0196A" w:rsidRPr="00C0196A" w:rsidRDefault="00C0196A" w:rsidP="00C0196A">
      <w:pPr>
        <w:spacing w:after="0" w:line="240" w:lineRule="auto"/>
        <w:jc w:val="center"/>
        <w:rPr>
          <w:rFonts w:asciiTheme="minorHAnsi" w:eastAsia="Calibri" w:hAnsiTheme="minorHAnsi"/>
          <w:b/>
          <w:sz w:val="24"/>
          <w:szCs w:val="24"/>
          <w:u w:val="single"/>
        </w:rPr>
      </w:pPr>
      <w:r w:rsidRPr="00C0196A">
        <w:rPr>
          <w:rFonts w:asciiTheme="minorHAnsi" w:eastAsia="Calibri" w:hAnsiTheme="minorHAnsi"/>
          <w:b/>
          <w:sz w:val="24"/>
          <w:szCs w:val="24"/>
          <w:u w:val="single"/>
        </w:rPr>
        <w:t>Oś priorytetowa 8 Rynek pracy</w:t>
      </w:r>
    </w:p>
    <w:p w:rsidR="00C0196A" w:rsidRPr="00C0196A" w:rsidRDefault="00C0196A" w:rsidP="00C0196A">
      <w:pPr>
        <w:spacing w:after="0" w:line="240" w:lineRule="auto"/>
        <w:jc w:val="center"/>
        <w:rPr>
          <w:rFonts w:asciiTheme="minorHAnsi" w:eastAsia="Calibri" w:hAnsiTheme="minorHAnsi"/>
          <w:b/>
          <w:sz w:val="24"/>
          <w:szCs w:val="24"/>
          <w:u w:val="single"/>
        </w:rPr>
      </w:pPr>
    </w:p>
    <w:p w:rsidR="00C0196A" w:rsidRPr="00C0196A" w:rsidRDefault="00C0196A" w:rsidP="00C0196A">
      <w:pPr>
        <w:spacing w:after="0" w:line="240" w:lineRule="auto"/>
        <w:jc w:val="center"/>
        <w:rPr>
          <w:rFonts w:asciiTheme="minorHAnsi" w:eastAsia="Calibri" w:hAnsiTheme="minorHAnsi"/>
          <w:b/>
          <w:sz w:val="24"/>
          <w:szCs w:val="24"/>
          <w:u w:val="single"/>
        </w:rPr>
      </w:pPr>
      <w:r w:rsidRPr="00C0196A">
        <w:rPr>
          <w:rFonts w:asciiTheme="minorHAnsi" w:eastAsia="Calibri" w:hAnsiTheme="minorHAnsi"/>
          <w:b/>
          <w:sz w:val="24"/>
          <w:szCs w:val="24"/>
          <w:u w:val="single"/>
        </w:rPr>
        <w:t>Działanie 8.4Godzenie życia zawodowego i prywatnego</w:t>
      </w:r>
    </w:p>
    <w:p w:rsidR="00C0196A" w:rsidRPr="00C0196A" w:rsidRDefault="00C0196A" w:rsidP="00C0196A">
      <w:pPr>
        <w:spacing w:after="0"/>
        <w:jc w:val="both"/>
        <w:rPr>
          <w:rFonts w:asciiTheme="minorHAnsi" w:eastAsia="Calibri" w:hAnsiTheme="minorHAnsi"/>
          <w:sz w:val="24"/>
          <w:szCs w:val="24"/>
        </w:rPr>
      </w:pPr>
      <w:r w:rsidRPr="00C0196A">
        <w:rPr>
          <w:rFonts w:asciiTheme="minorHAnsi" w:eastAsia="Calibri" w:hAnsiTheme="minorHAnsi"/>
          <w:sz w:val="24"/>
          <w:szCs w:val="24"/>
        </w:rPr>
        <w:t>Dokonano zmiany dat ogłoszenia konkursów w ramach Działania 8.4. i dat rozpoczęcia naboru wniosków, co</w:t>
      </w:r>
      <w:r w:rsidRPr="00C0196A">
        <w:rPr>
          <w:rFonts w:asciiTheme="minorHAnsi" w:hAnsiTheme="minorHAnsi"/>
          <w:sz w:val="24"/>
          <w:szCs w:val="24"/>
        </w:rPr>
        <w:t xml:space="preserve"> </w:t>
      </w:r>
      <w:r w:rsidRPr="00C0196A">
        <w:rPr>
          <w:rFonts w:asciiTheme="minorHAnsi" w:eastAsia="Calibri" w:hAnsiTheme="minorHAnsi"/>
          <w:sz w:val="24"/>
          <w:szCs w:val="24"/>
        </w:rPr>
        <w:t>związane jest z procedurą opracowania Regulaminu konkursu – koniecznością oszacowania alokacji wg kursu euro.</w:t>
      </w:r>
    </w:p>
    <w:p w:rsidR="00C0196A" w:rsidRPr="00C0196A" w:rsidRDefault="00C0196A" w:rsidP="00C0196A">
      <w:pPr>
        <w:spacing w:after="0" w:line="240" w:lineRule="auto"/>
        <w:jc w:val="both"/>
        <w:rPr>
          <w:rFonts w:asciiTheme="minorHAnsi" w:eastAsia="Calibri" w:hAnsiTheme="minorHAnsi"/>
          <w:b/>
          <w:sz w:val="24"/>
          <w:szCs w:val="24"/>
          <w:u w:val="single"/>
        </w:rPr>
      </w:pPr>
    </w:p>
    <w:p w:rsidR="00C0196A" w:rsidRDefault="00C0196A" w:rsidP="00C0196A">
      <w:pPr>
        <w:spacing w:after="0" w:line="240" w:lineRule="auto"/>
        <w:jc w:val="center"/>
        <w:rPr>
          <w:rFonts w:asciiTheme="minorHAnsi" w:eastAsia="Calibri" w:hAnsiTheme="minorHAnsi"/>
          <w:b/>
          <w:sz w:val="24"/>
          <w:szCs w:val="24"/>
          <w:u w:val="single"/>
        </w:rPr>
      </w:pPr>
    </w:p>
    <w:p w:rsidR="00C0196A" w:rsidRPr="00C0196A" w:rsidRDefault="00C0196A" w:rsidP="00C0196A">
      <w:pPr>
        <w:spacing w:after="0" w:line="240" w:lineRule="auto"/>
        <w:jc w:val="center"/>
        <w:rPr>
          <w:rFonts w:asciiTheme="minorHAnsi" w:eastAsia="Calibri" w:hAnsiTheme="minorHAnsi"/>
          <w:b/>
          <w:sz w:val="24"/>
          <w:szCs w:val="24"/>
          <w:u w:val="single"/>
        </w:rPr>
      </w:pPr>
      <w:r w:rsidRPr="00C0196A">
        <w:rPr>
          <w:rFonts w:asciiTheme="minorHAnsi" w:eastAsia="Calibri" w:hAnsiTheme="minorHAnsi"/>
          <w:b/>
          <w:sz w:val="24"/>
          <w:szCs w:val="24"/>
          <w:u w:val="single"/>
        </w:rPr>
        <w:lastRenderedPageBreak/>
        <w:t xml:space="preserve">Oś priorytetowa 9 </w:t>
      </w:r>
      <w:r w:rsidRPr="00C0196A">
        <w:rPr>
          <w:rFonts w:asciiTheme="minorHAnsi" w:hAnsiTheme="minorHAnsi"/>
          <w:b/>
          <w:sz w:val="24"/>
          <w:szCs w:val="24"/>
          <w:u w:val="single"/>
        </w:rPr>
        <w:t>Włączenie społeczne</w:t>
      </w:r>
    </w:p>
    <w:p w:rsidR="00C0196A" w:rsidRPr="00C0196A" w:rsidRDefault="00C0196A" w:rsidP="00C0196A">
      <w:pPr>
        <w:spacing w:after="0" w:line="240" w:lineRule="auto"/>
        <w:jc w:val="center"/>
        <w:rPr>
          <w:rFonts w:asciiTheme="minorHAnsi" w:eastAsia="Calibri" w:hAnsiTheme="minorHAnsi"/>
          <w:b/>
          <w:sz w:val="24"/>
          <w:szCs w:val="24"/>
          <w:u w:val="single"/>
        </w:rPr>
      </w:pPr>
    </w:p>
    <w:p w:rsidR="00C0196A" w:rsidRPr="00C0196A" w:rsidRDefault="00C0196A" w:rsidP="00C0196A">
      <w:pPr>
        <w:spacing w:after="0" w:line="240" w:lineRule="auto"/>
        <w:jc w:val="center"/>
        <w:rPr>
          <w:rFonts w:asciiTheme="minorHAnsi" w:eastAsia="Calibri" w:hAnsiTheme="minorHAnsi"/>
          <w:b/>
          <w:sz w:val="24"/>
          <w:szCs w:val="24"/>
          <w:u w:val="single"/>
        </w:rPr>
      </w:pPr>
      <w:r w:rsidRPr="00C0196A">
        <w:rPr>
          <w:rFonts w:asciiTheme="minorHAnsi" w:eastAsia="Calibri" w:hAnsiTheme="minorHAnsi"/>
          <w:b/>
          <w:sz w:val="24"/>
          <w:szCs w:val="24"/>
          <w:u w:val="single"/>
        </w:rPr>
        <w:t>Działanie 9.1 Aktywna integracja</w:t>
      </w:r>
    </w:p>
    <w:p w:rsidR="00C0196A" w:rsidRPr="00C0196A" w:rsidRDefault="00C0196A" w:rsidP="00C0196A">
      <w:pPr>
        <w:jc w:val="both"/>
        <w:rPr>
          <w:rFonts w:asciiTheme="minorHAnsi" w:eastAsia="Calibri" w:hAnsiTheme="minorHAnsi"/>
          <w:sz w:val="24"/>
          <w:szCs w:val="24"/>
        </w:rPr>
      </w:pPr>
      <w:r w:rsidRPr="00C0196A">
        <w:rPr>
          <w:rFonts w:asciiTheme="minorHAnsi" w:eastAsia="Calibri" w:hAnsiTheme="minorHAnsi"/>
          <w:sz w:val="24"/>
          <w:szCs w:val="24"/>
        </w:rPr>
        <w:t>Dokonano zmiany dat konkursów w ramach Działania 9.1., typ operacji A (nabór dedykowany</w:t>
      </w:r>
      <w:r w:rsidR="00B52FBB">
        <w:rPr>
          <w:rFonts w:asciiTheme="minorHAnsi" w:eastAsia="Calibri" w:hAnsiTheme="minorHAnsi"/>
          <w:sz w:val="24"/>
          <w:szCs w:val="24"/>
        </w:rPr>
        <w:t xml:space="preserve"> </w:t>
      </w:r>
      <w:r w:rsidRPr="00C0196A">
        <w:rPr>
          <w:rFonts w:asciiTheme="minorHAnsi" w:eastAsia="Calibri" w:hAnsiTheme="minorHAnsi"/>
          <w:sz w:val="24"/>
          <w:szCs w:val="24"/>
        </w:rPr>
        <w:t>OPS i PCPR). Zmiana terminu naboru z kwietnia 2017 r. na maj 2017 r. związana jest</w:t>
      </w:r>
      <w:r w:rsidR="00B52FBB">
        <w:rPr>
          <w:rFonts w:asciiTheme="minorHAnsi" w:eastAsia="Calibri" w:hAnsiTheme="minorHAnsi"/>
          <w:sz w:val="24"/>
          <w:szCs w:val="24"/>
        </w:rPr>
        <w:t xml:space="preserve"> </w:t>
      </w:r>
      <w:r w:rsidRPr="00C0196A">
        <w:rPr>
          <w:rFonts w:asciiTheme="minorHAnsi" w:eastAsia="Calibri" w:hAnsiTheme="minorHAnsi"/>
          <w:sz w:val="24"/>
          <w:szCs w:val="24"/>
        </w:rPr>
        <w:t>z</w:t>
      </w:r>
      <w:r w:rsidR="00B52FBB">
        <w:rPr>
          <w:rFonts w:asciiTheme="minorHAnsi" w:eastAsia="Calibri" w:hAnsiTheme="minorHAnsi"/>
          <w:sz w:val="24"/>
          <w:szCs w:val="24"/>
        </w:rPr>
        <w:t xml:space="preserve"> </w:t>
      </w:r>
      <w:r w:rsidRPr="00C0196A">
        <w:rPr>
          <w:rFonts w:asciiTheme="minorHAnsi" w:eastAsia="Calibri" w:hAnsiTheme="minorHAnsi"/>
          <w:sz w:val="24"/>
          <w:szCs w:val="24"/>
        </w:rPr>
        <w:t>wprowadzeniem w kwietniu 2017 r. nowego konkursu w Działaniu 9.3.A.</w:t>
      </w:r>
    </w:p>
    <w:p w:rsidR="00C0196A" w:rsidRPr="00C0196A" w:rsidRDefault="00C0196A" w:rsidP="00C0196A">
      <w:pPr>
        <w:jc w:val="both"/>
        <w:rPr>
          <w:rFonts w:asciiTheme="minorHAnsi" w:eastAsia="Calibri" w:hAnsiTheme="minorHAnsi"/>
          <w:b/>
          <w:sz w:val="24"/>
          <w:szCs w:val="24"/>
          <w:u w:val="single"/>
        </w:rPr>
      </w:pPr>
      <w:r w:rsidRPr="00C0196A">
        <w:rPr>
          <w:rFonts w:asciiTheme="minorHAnsi" w:eastAsia="Calibri" w:hAnsiTheme="minorHAnsi"/>
          <w:sz w:val="24"/>
          <w:szCs w:val="24"/>
        </w:rPr>
        <w:t>Mając na uwadze niski poziom kontraktacji środków w ramach CT9 oraz z uwagi na niewykorzystanie całości alokacji konkursu w 2016 r. skierowanego do podmiotów zajmujących się wsparciem młodzieży zagrożonej wykluczeniem społecznych, wprowadzono nowy konkurs w ramach typu 9.1.B.</w:t>
      </w:r>
    </w:p>
    <w:p w:rsidR="00C0196A" w:rsidRPr="00C0196A" w:rsidRDefault="00C0196A" w:rsidP="00C0196A">
      <w:pPr>
        <w:spacing w:after="0" w:line="240" w:lineRule="auto"/>
        <w:jc w:val="center"/>
        <w:rPr>
          <w:rFonts w:asciiTheme="minorHAnsi" w:eastAsia="Calibri" w:hAnsiTheme="minorHAnsi"/>
          <w:b/>
          <w:sz w:val="24"/>
          <w:szCs w:val="24"/>
          <w:u w:val="single"/>
        </w:rPr>
      </w:pPr>
      <w:r w:rsidRPr="00C0196A">
        <w:rPr>
          <w:rFonts w:asciiTheme="minorHAnsi" w:eastAsia="Calibri" w:hAnsiTheme="minorHAnsi"/>
          <w:b/>
          <w:sz w:val="24"/>
          <w:szCs w:val="24"/>
          <w:u w:val="single"/>
        </w:rPr>
        <w:t>Działanie 9.2</w:t>
      </w:r>
      <w:r w:rsidRPr="00C0196A">
        <w:rPr>
          <w:rFonts w:asciiTheme="minorHAnsi" w:hAnsiTheme="minorHAnsi"/>
          <w:sz w:val="24"/>
          <w:szCs w:val="24"/>
        </w:rPr>
        <w:t xml:space="preserve"> </w:t>
      </w:r>
      <w:r w:rsidRPr="00C0196A">
        <w:rPr>
          <w:rFonts w:asciiTheme="minorHAnsi" w:eastAsia="Calibri" w:hAnsiTheme="minorHAnsi"/>
          <w:b/>
          <w:sz w:val="24"/>
          <w:szCs w:val="24"/>
          <w:u w:val="single"/>
        </w:rPr>
        <w:t>Dostęp do wysokiej jakości usług społecznych</w:t>
      </w:r>
    </w:p>
    <w:p w:rsidR="00C0196A" w:rsidRPr="00C0196A" w:rsidRDefault="00C0196A" w:rsidP="00C0196A">
      <w:pPr>
        <w:spacing w:after="0"/>
        <w:jc w:val="both"/>
        <w:rPr>
          <w:rFonts w:asciiTheme="minorHAnsi" w:eastAsia="Calibri" w:hAnsiTheme="minorHAnsi"/>
          <w:color w:val="FF0000"/>
          <w:sz w:val="24"/>
          <w:szCs w:val="24"/>
        </w:rPr>
      </w:pPr>
      <w:r w:rsidRPr="00C0196A">
        <w:rPr>
          <w:rFonts w:asciiTheme="minorHAnsi" w:eastAsia="Calibri" w:hAnsiTheme="minorHAnsi"/>
          <w:sz w:val="24"/>
          <w:szCs w:val="24"/>
        </w:rPr>
        <w:t xml:space="preserve">Wprowadzono dodatkowy konkurs w ramach Działania 9.2. dla obszaru ZIT </w:t>
      </w:r>
      <w:proofErr w:type="spellStart"/>
      <w:r w:rsidRPr="00C0196A">
        <w:rPr>
          <w:rFonts w:asciiTheme="minorHAnsi" w:eastAsia="Calibri" w:hAnsiTheme="minorHAnsi"/>
          <w:sz w:val="24"/>
          <w:szCs w:val="24"/>
        </w:rPr>
        <w:t>WrOF</w:t>
      </w:r>
      <w:proofErr w:type="spellEnd"/>
      <w:r w:rsidRPr="00C0196A">
        <w:rPr>
          <w:rFonts w:asciiTheme="minorHAnsi" w:eastAsia="Calibri" w:hAnsiTheme="minorHAnsi"/>
          <w:sz w:val="24"/>
          <w:szCs w:val="24"/>
        </w:rPr>
        <w:t xml:space="preserve"> oraz ZIT AJ. </w:t>
      </w:r>
    </w:p>
    <w:p w:rsidR="00C0196A" w:rsidRPr="00C0196A" w:rsidRDefault="00C0196A" w:rsidP="00C0196A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:rsidR="00C0196A" w:rsidRPr="00C0196A" w:rsidRDefault="00C0196A" w:rsidP="00C0196A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C0196A">
        <w:rPr>
          <w:rFonts w:asciiTheme="minorHAnsi" w:hAnsiTheme="minorHAnsi"/>
          <w:sz w:val="24"/>
          <w:szCs w:val="24"/>
        </w:rPr>
        <w:t xml:space="preserve">W przypadku </w:t>
      </w:r>
      <w:proofErr w:type="spellStart"/>
      <w:r w:rsidRPr="00C0196A">
        <w:rPr>
          <w:rFonts w:asciiTheme="minorHAnsi" w:hAnsiTheme="minorHAnsi"/>
          <w:sz w:val="24"/>
          <w:szCs w:val="24"/>
        </w:rPr>
        <w:t>Poddziałania</w:t>
      </w:r>
      <w:proofErr w:type="spellEnd"/>
      <w:r w:rsidRPr="00C0196A">
        <w:rPr>
          <w:rFonts w:asciiTheme="minorHAnsi" w:hAnsiTheme="minorHAnsi"/>
          <w:sz w:val="24"/>
          <w:szCs w:val="24"/>
        </w:rPr>
        <w:t xml:space="preserve"> 9.2.2. (ZIT </w:t>
      </w:r>
      <w:proofErr w:type="spellStart"/>
      <w:r w:rsidRPr="00C0196A">
        <w:rPr>
          <w:rFonts w:asciiTheme="minorHAnsi" w:hAnsiTheme="minorHAnsi"/>
          <w:sz w:val="24"/>
          <w:szCs w:val="24"/>
        </w:rPr>
        <w:t>WrOF</w:t>
      </w:r>
      <w:proofErr w:type="spellEnd"/>
      <w:r w:rsidRPr="00C0196A">
        <w:rPr>
          <w:rFonts w:asciiTheme="minorHAnsi" w:hAnsiTheme="minorHAnsi"/>
          <w:sz w:val="24"/>
          <w:szCs w:val="24"/>
        </w:rPr>
        <w:t>) zmiana wynika z dużego zainteresowania naborem ze strony potencjalnych beneficjentów oraz oszczędnościami powstałymi w wyniku rozstrzygniętego konkursu z 2016 r. Termin naboru ustalono</w:t>
      </w:r>
      <w:r w:rsidRPr="00C0196A">
        <w:rPr>
          <w:rFonts w:asciiTheme="minorHAnsi" w:eastAsia="Calibri" w:hAnsiTheme="minorHAnsi"/>
          <w:sz w:val="24"/>
          <w:szCs w:val="24"/>
        </w:rPr>
        <w:t xml:space="preserve"> tak, by powiązać termin ogłoszenia z szacowanym terminem rozstrzygnięcia konkursu na infrastrukturę (</w:t>
      </w:r>
      <w:proofErr w:type="spellStart"/>
      <w:r w:rsidRPr="00C0196A">
        <w:rPr>
          <w:rFonts w:asciiTheme="minorHAnsi" w:eastAsia="Calibri" w:hAnsiTheme="minorHAnsi"/>
          <w:sz w:val="24"/>
          <w:szCs w:val="24"/>
        </w:rPr>
        <w:t>Poddziałanie</w:t>
      </w:r>
      <w:proofErr w:type="spellEnd"/>
      <w:r w:rsidRPr="00C0196A">
        <w:rPr>
          <w:rFonts w:asciiTheme="minorHAnsi" w:eastAsia="Calibri" w:hAnsiTheme="minorHAnsi"/>
          <w:sz w:val="24"/>
          <w:szCs w:val="24"/>
        </w:rPr>
        <w:t xml:space="preserve"> 6.1.2.) i tym samym zwiększyć możliwość realizacji projektów zintegrowanych.</w:t>
      </w:r>
      <w:r w:rsidRPr="00C0196A">
        <w:rPr>
          <w:rFonts w:asciiTheme="minorHAnsi" w:hAnsiTheme="minorHAnsi"/>
          <w:sz w:val="24"/>
          <w:szCs w:val="24"/>
        </w:rPr>
        <w:t xml:space="preserve"> </w:t>
      </w:r>
    </w:p>
    <w:p w:rsidR="00C0196A" w:rsidRPr="00C0196A" w:rsidRDefault="00C0196A" w:rsidP="00C0196A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:rsidR="00C0196A" w:rsidRPr="00C0196A" w:rsidRDefault="00C0196A" w:rsidP="00C0196A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C0196A">
        <w:rPr>
          <w:rFonts w:asciiTheme="minorHAnsi" w:hAnsiTheme="minorHAnsi"/>
          <w:sz w:val="24"/>
          <w:szCs w:val="24"/>
        </w:rPr>
        <w:t xml:space="preserve">W przypadku </w:t>
      </w:r>
      <w:proofErr w:type="spellStart"/>
      <w:r w:rsidRPr="00C0196A">
        <w:rPr>
          <w:rFonts w:asciiTheme="minorHAnsi" w:hAnsiTheme="minorHAnsi"/>
          <w:sz w:val="24"/>
          <w:szCs w:val="24"/>
        </w:rPr>
        <w:t>Poddziałania</w:t>
      </w:r>
      <w:proofErr w:type="spellEnd"/>
      <w:r w:rsidRPr="00C0196A">
        <w:rPr>
          <w:rFonts w:asciiTheme="minorHAnsi" w:hAnsiTheme="minorHAnsi"/>
          <w:sz w:val="24"/>
          <w:szCs w:val="24"/>
        </w:rPr>
        <w:t xml:space="preserve"> 9.2.3. (ZIT AJ) zmiana wynika z dużego zainteresowania naborem ze strony potencjalnych beneficjentów oraz oszczędnościami powstałymi w wyniku rozstrzygniętego konkursu z 2016 r.</w:t>
      </w:r>
    </w:p>
    <w:p w:rsidR="00C0196A" w:rsidRPr="00C0196A" w:rsidRDefault="00C0196A" w:rsidP="00C0196A">
      <w:pPr>
        <w:spacing w:after="0" w:line="240" w:lineRule="auto"/>
        <w:jc w:val="both"/>
        <w:rPr>
          <w:rFonts w:asciiTheme="minorHAnsi" w:eastAsia="Calibri" w:hAnsiTheme="minorHAnsi"/>
          <w:sz w:val="24"/>
          <w:szCs w:val="24"/>
        </w:rPr>
      </w:pPr>
    </w:p>
    <w:p w:rsidR="00C0196A" w:rsidRPr="00C0196A" w:rsidRDefault="00C0196A" w:rsidP="00C0196A">
      <w:pPr>
        <w:spacing w:after="0" w:line="240" w:lineRule="auto"/>
        <w:jc w:val="center"/>
        <w:rPr>
          <w:rFonts w:asciiTheme="minorHAnsi" w:eastAsia="Calibri" w:hAnsiTheme="minorHAnsi"/>
          <w:b/>
          <w:sz w:val="24"/>
          <w:szCs w:val="24"/>
          <w:u w:val="single"/>
        </w:rPr>
      </w:pPr>
      <w:r w:rsidRPr="00C0196A">
        <w:rPr>
          <w:rFonts w:asciiTheme="minorHAnsi" w:eastAsia="Calibri" w:hAnsiTheme="minorHAnsi"/>
          <w:b/>
          <w:sz w:val="24"/>
          <w:szCs w:val="24"/>
          <w:u w:val="single"/>
        </w:rPr>
        <w:t>Działanie 9.3</w:t>
      </w:r>
      <w:r w:rsidRPr="00C0196A">
        <w:rPr>
          <w:rFonts w:asciiTheme="minorHAnsi" w:hAnsiTheme="minorHAnsi"/>
          <w:sz w:val="24"/>
          <w:szCs w:val="24"/>
        </w:rPr>
        <w:t xml:space="preserve"> </w:t>
      </w:r>
      <w:r w:rsidRPr="00C0196A">
        <w:rPr>
          <w:rFonts w:asciiTheme="minorHAnsi" w:eastAsia="Calibri" w:hAnsiTheme="minorHAnsi"/>
          <w:b/>
          <w:sz w:val="24"/>
          <w:szCs w:val="24"/>
          <w:u w:val="single"/>
        </w:rPr>
        <w:t>Dostęp do wysokiej jakości usług zdrowotnych</w:t>
      </w:r>
    </w:p>
    <w:p w:rsidR="00C0196A" w:rsidRPr="00C0196A" w:rsidRDefault="00C0196A" w:rsidP="00C0196A">
      <w:pPr>
        <w:spacing w:after="0"/>
        <w:jc w:val="both"/>
        <w:rPr>
          <w:rFonts w:asciiTheme="minorHAnsi" w:eastAsia="Calibri" w:hAnsiTheme="minorHAnsi"/>
          <w:sz w:val="24"/>
          <w:szCs w:val="24"/>
        </w:rPr>
      </w:pPr>
      <w:r w:rsidRPr="00C0196A">
        <w:rPr>
          <w:rFonts w:asciiTheme="minorHAnsi" w:eastAsia="Calibri" w:hAnsiTheme="minorHAnsi"/>
          <w:sz w:val="24"/>
          <w:szCs w:val="24"/>
        </w:rPr>
        <w:t xml:space="preserve">Dodano nowy nabór w ramach Działania 9.3., typ operacji A. W grudniu br. Regionalny Program Zdrowotny został opracowany i przesłany do oceny </w:t>
      </w:r>
      <w:proofErr w:type="spellStart"/>
      <w:r w:rsidRPr="00C0196A">
        <w:rPr>
          <w:rFonts w:asciiTheme="minorHAnsi" w:eastAsia="Calibri" w:hAnsiTheme="minorHAnsi"/>
          <w:sz w:val="24"/>
          <w:szCs w:val="24"/>
        </w:rPr>
        <w:t>AOTMiT</w:t>
      </w:r>
      <w:proofErr w:type="spellEnd"/>
      <w:r w:rsidRPr="00C0196A">
        <w:rPr>
          <w:rFonts w:asciiTheme="minorHAnsi" w:eastAsia="Calibri" w:hAnsiTheme="minorHAnsi"/>
          <w:sz w:val="24"/>
          <w:szCs w:val="24"/>
        </w:rPr>
        <w:t>.</w:t>
      </w:r>
    </w:p>
    <w:p w:rsidR="00C0196A" w:rsidRPr="00C0196A" w:rsidRDefault="00C0196A" w:rsidP="00C0196A">
      <w:pPr>
        <w:spacing w:after="0" w:line="240" w:lineRule="auto"/>
        <w:jc w:val="both"/>
        <w:rPr>
          <w:rFonts w:asciiTheme="minorHAnsi" w:eastAsia="Calibri" w:hAnsiTheme="minorHAnsi"/>
          <w:sz w:val="24"/>
          <w:szCs w:val="24"/>
        </w:rPr>
      </w:pPr>
    </w:p>
    <w:p w:rsidR="00C0196A" w:rsidRPr="00C0196A" w:rsidRDefault="00C0196A" w:rsidP="00C0196A">
      <w:pPr>
        <w:spacing w:after="0"/>
        <w:jc w:val="both"/>
        <w:rPr>
          <w:rFonts w:asciiTheme="minorHAnsi" w:eastAsia="Calibri" w:hAnsiTheme="minorHAnsi"/>
          <w:sz w:val="24"/>
          <w:szCs w:val="24"/>
        </w:rPr>
      </w:pPr>
      <w:r w:rsidRPr="00C0196A">
        <w:rPr>
          <w:rFonts w:asciiTheme="minorHAnsi" w:eastAsia="Calibri" w:hAnsiTheme="minorHAnsi"/>
          <w:sz w:val="24"/>
          <w:szCs w:val="24"/>
        </w:rPr>
        <w:t xml:space="preserve">Ponadto, dokonano zmiany daty ogłoszenia konkursu w ramach Działania 9.3. - typ operacji B, co związane jest z procedurą opracowania Regulaminu konkursu, tj. koniecznością oszacowania alokacji wg kursu euro oraz koniecznością podjęcia dodatkowych prac związanym z </w:t>
      </w:r>
      <w:r w:rsidRPr="00C0196A">
        <w:rPr>
          <w:rFonts w:asciiTheme="minorHAnsi" w:hAnsiTheme="minorHAnsi"/>
          <w:sz w:val="24"/>
          <w:szCs w:val="24"/>
        </w:rPr>
        <w:t>opracowaniem dokumentacji dla nowych konkursów dla Działania 9.2.</w:t>
      </w:r>
    </w:p>
    <w:p w:rsidR="00C0196A" w:rsidRPr="00C0196A" w:rsidRDefault="00C0196A" w:rsidP="00C0196A">
      <w:pPr>
        <w:spacing w:after="0" w:line="240" w:lineRule="auto"/>
        <w:jc w:val="both"/>
        <w:rPr>
          <w:rFonts w:asciiTheme="minorHAnsi" w:eastAsia="Calibri" w:hAnsiTheme="minorHAnsi"/>
          <w:sz w:val="24"/>
          <w:szCs w:val="24"/>
        </w:rPr>
      </w:pPr>
    </w:p>
    <w:p w:rsidR="00C0196A" w:rsidRPr="00C0196A" w:rsidRDefault="00C0196A" w:rsidP="00C0196A">
      <w:pPr>
        <w:spacing w:after="0" w:line="240" w:lineRule="auto"/>
        <w:jc w:val="center"/>
        <w:rPr>
          <w:rFonts w:asciiTheme="minorHAnsi" w:eastAsia="Calibri" w:hAnsiTheme="minorHAnsi"/>
          <w:b/>
          <w:sz w:val="24"/>
          <w:szCs w:val="24"/>
          <w:u w:val="single"/>
        </w:rPr>
      </w:pPr>
      <w:r w:rsidRPr="00C0196A">
        <w:rPr>
          <w:rFonts w:asciiTheme="minorHAnsi" w:eastAsia="Calibri" w:hAnsiTheme="minorHAnsi"/>
          <w:b/>
          <w:sz w:val="24"/>
          <w:szCs w:val="24"/>
          <w:u w:val="single"/>
        </w:rPr>
        <w:t xml:space="preserve">Oś priorytetowa 10 </w:t>
      </w:r>
      <w:r w:rsidRPr="00C0196A">
        <w:rPr>
          <w:rFonts w:asciiTheme="minorHAnsi" w:hAnsiTheme="minorHAnsi"/>
          <w:b/>
          <w:sz w:val="24"/>
          <w:szCs w:val="24"/>
          <w:u w:val="single"/>
        </w:rPr>
        <w:t>Edukacja</w:t>
      </w:r>
    </w:p>
    <w:p w:rsidR="00C0196A" w:rsidRPr="00C0196A" w:rsidRDefault="00C0196A" w:rsidP="00C0196A">
      <w:pPr>
        <w:spacing w:after="0" w:line="240" w:lineRule="auto"/>
        <w:jc w:val="center"/>
        <w:rPr>
          <w:rFonts w:asciiTheme="minorHAnsi" w:eastAsia="Calibri" w:hAnsiTheme="minorHAnsi"/>
          <w:b/>
          <w:sz w:val="24"/>
          <w:szCs w:val="24"/>
          <w:u w:val="single"/>
        </w:rPr>
      </w:pPr>
    </w:p>
    <w:p w:rsidR="00C0196A" w:rsidRPr="00C0196A" w:rsidRDefault="00C0196A" w:rsidP="00C0196A">
      <w:pPr>
        <w:spacing w:after="0" w:line="240" w:lineRule="auto"/>
        <w:jc w:val="center"/>
        <w:rPr>
          <w:rFonts w:asciiTheme="minorHAnsi" w:eastAsia="Calibri" w:hAnsiTheme="minorHAnsi"/>
          <w:b/>
          <w:sz w:val="24"/>
          <w:szCs w:val="24"/>
          <w:u w:val="single"/>
        </w:rPr>
      </w:pPr>
      <w:r w:rsidRPr="00C0196A">
        <w:rPr>
          <w:rFonts w:asciiTheme="minorHAnsi" w:eastAsia="Calibri" w:hAnsiTheme="minorHAnsi"/>
          <w:b/>
          <w:sz w:val="24"/>
          <w:szCs w:val="24"/>
          <w:u w:val="single"/>
        </w:rPr>
        <w:t>Działanie 10.1.</w:t>
      </w:r>
      <w:r w:rsidRPr="00C0196A">
        <w:rPr>
          <w:rFonts w:asciiTheme="minorHAnsi" w:hAnsiTheme="minorHAnsi"/>
          <w:b/>
          <w:sz w:val="24"/>
          <w:szCs w:val="24"/>
          <w:u w:val="single"/>
        </w:rPr>
        <w:t xml:space="preserve"> Z</w:t>
      </w:r>
      <w:r w:rsidRPr="00C0196A">
        <w:rPr>
          <w:rFonts w:asciiTheme="minorHAnsi" w:eastAsia="Calibri" w:hAnsiTheme="minorHAnsi"/>
          <w:b/>
          <w:sz w:val="24"/>
          <w:szCs w:val="24"/>
          <w:u w:val="single"/>
        </w:rPr>
        <w:t>apewnienie równego dostępu do wysokiej jakości edukacji przedszkolnej</w:t>
      </w:r>
    </w:p>
    <w:p w:rsidR="00C0196A" w:rsidRPr="00C0196A" w:rsidRDefault="00C0196A" w:rsidP="00C0196A">
      <w:pPr>
        <w:spacing w:after="0" w:line="240" w:lineRule="auto"/>
        <w:rPr>
          <w:rFonts w:asciiTheme="minorHAnsi" w:eastAsia="Calibri" w:hAnsiTheme="minorHAnsi"/>
          <w:sz w:val="24"/>
          <w:szCs w:val="24"/>
        </w:rPr>
      </w:pPr>
      <w:r w:rsidRPr="00C0196A">
        <w:rPr>
          <w:rFonts w:asciiTheme="minorHAnsi" w:eastAsia="Calibri" w:hAnsiTheme="minorHAnsi"/>
          <w:sz w:val="24"/>
          <w:szCs w:val="24"/>
        </w:rPr>
        <w:t>Zaktualizowano kwoty alokacji w euro oraz kwoty na konkurs horyzontalny i poszczególne OSI.</w:t>
      </w:r>
    </w:p>
    <w:p w:rsidR="00C0196A" w:rsidRPr="00C0196A" w:rsidRDefault="00C0196A" w:rsidP="00C0196A">
      <w:pPr>
        <w:spacing w:after="0" w:line="240" w:lineRule="auto"/>
        <w:jc w:val="center"/>
        <w:rPr>
          <w:rFonts w:asciiTheme="minorHAnsi" w:eastAsia="Calibri" w:hAnsiTheme="minorHAnsi"/>
          <w:sz w:val="24"/>
          <w:szCs w:val="24"/>
        </w:rPr>
      </w:pPr>
    </w:p>
    <w:p w:rsidR="00C0196A" w:rsidRPr="00C0196A" w:rsidRDefault="00C0196A" w:rsidP="00C0196A">
      <w:pPr>
        <w:spacing w:after="0" w:line="240" w:lineRule="auto"/>
        <w:jc w:val="center"/>
        <w:rPr>
          <w:rFonts w:asciiTheme="minorHAnsi" w:eastAsia="Calibri" w:hAnsiTheme="minorHAnsi"/>
          <w:b/>
          <w:sz w:val="24"/>
          <w:szCs w:val="24"/>
          <w:u w:val="single"/>
        </w:rPr>
      </w:pPr>
      <w:r w:rsidRPr="00C0196A">
        <w:rPr>
          <w:rFonts w:asciiTheme="minorHAnsi" w:eastAsia="Calibri" w:hAnsiTheme="minorHAnsi"/>
          <w:b/>
          <w:sz w:val="24"/>
          <w:szCs w:val="24"/>
          <w:u w:val="single"/>
        </w:rPr>
        <w:t xml:space="preserve">Działanie 10.2.Zapewnienie równego dostępu do wysokiej jakości edukacji podstawowej, gimnazjalnej i </w:t>
      </w:r>
      <w:proofErr w:type="spellStart"/>
      <w:r w:rsidRPr="00C0196A">
        <w:rPr>
          <w:rFonts w:asciiTheme="minorHAnsi" w:eastAsia="Calibri" w:hAnsiTheme="minorHAnsi"/>
          <w:b/>
          <w:sz w:val="24"/>
          <w:szCs w:val="24"/>
          <w:u w:val="single"/>
        </w:rPr>
        <w:t>ponadgimnazjalnej</w:t>
      </w:r>
      <w:proofErr w:type="spellEnd"/>
    </w:p>
    <w:p w:rsidR="00C0196A" w:rsidRPr="00C0196A" w:rsidRDefault="00C0196A" w:rsidP="00C0196A">
      <w:pPr>
        <w:spacing w:after="0" w:line="240" w:lineRule="auto"/>
        <w:jc w:val="center"/>
        <w:rPr>
          <w:rFonts w:asciiTheme="minorHAnsi" w:eastAsia="Calibri" w:hAnsiTheme="minorHAnsi"/>
          <w:b/>
          <w:sz w:val="24"/>
          <w:szCs w:val="24"/>
          <w:u w:val="single"/>
        </w:rPr>
      </w:pPr>
      <w:proofErr w:type="spellStart"/>
      <w:r w:rsidRPr="00C0196A">
        <w:rPr>
          <w:rFonts w:asciiTheme="minorHAnsi" w:eastAsia="Calibri" w:hAnsiTheme="minorHAnsi"/>
          <w:b/>
          <w:sz w:val="24"/>
          <w:szCs w:val="24"/>
          <w:u w:val="single"/>
        </w:rPr>
        <w:t>Poddziałanie</w:t>
      </w:r>
      <w:proofErr w:type="spellEnd"/>
      <w:r w:rsidRPr="00C0196A">
        <w:rPr>
          <w:rFonts w:asciiTheme="minorHAnsi" w:eastAsia="Calibri" w:hAnsiTheme="minorHAnsi"/>
          <w:b/>
          <w:sz w:val="24"/>
          <w:szCs w:val="24"/>
          <w:u w:val="single"/>
        </w:rPr>
        <w:t xml:space="preserve"> 10.2.2</w:t>
      </w:r>
    </w:p>
    <w:p w:rsidR="00C0196A" w:rsidRPr="00C0196A" w:rsidRDefault="00C0196A" w:rsidP="00C0196A">
      <w:pPr>
        <w:spacing w:after="0" w:line="240" w:lineRule="auto"/>
        <w:jc w:val="both"/>
        <w:rPr>
          <w:rFonts w:asciiTheme="minorHAnsi" w:eastAsia="Calibri" w:hAnsiTheme="minorHAnsi"/>
          <w:sz w:val="24"/>
          <w:szCs w:val="24"/>
        </w:rPr>
      </w:pPr>
      <w:r w:rsidRPr="00C0196A">
        <w:rPr>
          <w:rFonts w:asciiTheme="minorHAnsi" w:eastAsia="Calibri" w:hAnsiTheme="minorHAnsi"/>
          <w:sz w:val="24"/>
          <w:szCs w:val="24"/>
        </w:rPr>
        <w:t xml:space="preserve">W </w:t>
      </w:r>
      <w:proofErr w:type="spellStart"/>
      <w:r w:rsidRPr="00C0196A">
        <w:rPr>
          <w:rFonts w:asciiTheme="minorHAnsi" w:eastAsia="Calibri" w:hAnsiTheme="minorHAnsi"/>
          <w:sz w:val="24"/>
          <w:szCs w:val="24"/>
        </w:rPr>
        <w:t>Poddziałaniach</w:t>
      </w:r>
      <w:proofErr w:type="spellEnd"/>
      <w:r w:rsidRPr="00C0196A">
        <w:rPr>
          <w:rFonts w:asciiTheme="minorHAnsi" w:eastAsia="Calibri" w:hAnsiTheme="minorHAnsi"/>
          <w:sz w:val="24"/>
          <w:szCs w:val="24"/>
        </w:rPr>
        <w:t xml:space="preserve"> 10.2.2-10.2.4. zostały zaktualizowane kwoty alokacji w euro.</w:t>
      </w:r>
    </w:p>
    <w:p w:rsidR="00C0196A" w:rsidRPr="00C0196A" w:rsidRDefault="00C0196A" w:rsidP="00C0196A">
      <w:pPr>
        <w:spacing w:after="0" w:line="240" w:lineRule="auto"/>
        <w:jc w:val="center"/>
        <w:rPr>
          <w:rFonts w:asciiTheme="minorHAnsi" w:eastAsia="Calibri" w:hAnsiTheme="minorHAnsi"/>
          <w:sz w:val="24"/>
          <w:szCs w:val="24"/>
        </w:rPr>
      </w:pPr>
    </w:p>
    <w:p w:rsidR="00C0196A" w:rsidRPr="00C0196A" w:rsidRDefault="00C0196A" w:rsidP="00C0196A">
      <w:pPr>
        <w:spacing w:after="0" w:line="240" w:lineRule="auto"/>
        <w:jc w:val="center"/>
        <w:rPr>
          <w:rFonts w:asciiTheme="minorHAnsi" w:eastAsia="Calibri" w:hAnsiTheme="minorHAnsi"/>
          <w:b/>
          <w:sz w:val="24"/>
          <w:szCs w:val="24"/>
          <w:u w:val="single"/>
        </w:rPr>
      </w:pPr>
      <w:r w:rsidRPr="00C0196A">
        <w:rPr>
          <w:rFonts w:asciiTheme="minorHAnsi" w:eastAsia="Calibri" w:hAnsiTheme="minorHAnsi"/>
          <w:b/>
          <w:sz w:val="24"/>
          <w:szCs w:val="24"/>
          <w:u w:val="single"/>
        </w:rPr>
        <w:lastRenderedPageBreak/>
        <w:t>Działanie 10.3</w:t>
      </w:r>
      <w:r w:rsidRPr="00C0196A">
        <w:rPr>
          <w:rFonts w:asciiTheme="minorHAnsi" w:hAnsiTheme="minorHAnsi"/>
          <w:sz w:val="24"/>
          <w:szCs w:val="24"/>
        </w:rPr>
        <w:t xml:space="preserve"> </w:t>
      </w:r>
      <w:r w:rsidRPr="00C0196A">
        <w:rPr>
          <w:rFonts w:asciiTheme="minorHAnsi" w:eastAsia="Calibri" w:hAnsiTheme="minorHAnsi"/>
          <w:b/>
          <w:sz w:val="24"/>
          <w:szCs w:val="24"/>
          <w:u w:val="single"/>
        </w:rPr>
        <w:t xml:space="preserve">Poprawa dostępności i wspieranie uczenia się przez całe </w:t>
      </w:r>
      <w:proofErr w:type="spellStart"/>
      <w:r w:rsidRPr="00C0196A">
        <w:rPr>
          <w:rFonts w:asciiTheme="minorHAnsi" w:eastAsia="Calibri" w:hAnsiTheme="minorHAnsi"/>
          <w:b/>
          <w:sz w:val="24"/>
          <w:szCs w:val="24"/>
          <w:u w:val="single"/>
        </w:rPr>
        <w:t>życie</w:t>
      </w:r>
      <w:proofErr w:type="spellEnd"/>
    </w:p>
    <w:p w:rsidR="00C0196A" w:rsidRPr="00C0196A" w:rsidRDefault="00C0196A" w:rsidP="00C0196A">
      <w:pPr>
        <w:spacing w:after="0" w:line="240" w:lineRule="auto"/>
        <w:jc w:val="both"/>
        <w:rPr>
          <w:rFonts w:asciiTheme="minorHAnsi" w:eastAsia="Calibri" w:hAnsiTheme="minorHAnsi"/>
          <w:sz w:val="24"/>
          <w:szCs w:val="24"/>
        </w:rPr>
      </w:pPr>
      <w:r w:rsidRPr="00C0196A">
        <w:rPr>
          <w:rFonts w:asciiTheme="minorHAnsi" w:eastAsia="Calibri" w:hAnsiTheme="minorHAnsi"/>
          <w:sz w:val="24"/>
          <w:szCs w:val="24"/>
        </w:rPr>
        <w:t>Zaktualizowano kwotę alokacji w euro.</w:t>
      </w:r>
    </w:p>
    <w:p w:rsidR="00C0196A" w:rsidRPr="00C0196A" w:rsidRDefault="00C0196A" w:rsidP="00C0196A">
      <w:pPr>
        <w:spacing w:after="0" w:line="240" w:lineRule="auto"/>
        <w:jc w:val="center"/>
        <w:rPr>
          <w:rFonts w:asciiTheme="minorHAnsi" w:eastAsia="Calibri" w:hAnsiTheme="minorHAnsi"/>
          <w:b/>
          <w:sz w:val="24"/>
          <w:szCs w:val="24"/>
          <w:u w:val="single"/>
        </w:rPr>
      </w:pPr>
    </w:p>
    <w:p w:rsidR="00C0196A" w:rsidRPr="00C0196A" w:rsidRDefault="00C0196A" w:rsidP="00C0196A">
      <w:pPr>
        <w:spacing w:after="0" w:line="240" w:lineRule="auto"/>
        <w:jc w:val="center"/>
        <w:rPr>
          <w:rFonts w:asciiTheme="minorHAnsi" w:eastAsia="Calibri" w:hAnsiTheme="minorHAnsi"/>
          <w:b/>
          <w:sz w:val="24"/>
          <w:szCs w:val="24"/>
          <w:u w:val="single"/>
        </w:rPr>
      </w:pPr>
      <w:r w:rsidRPr="00C0196A">
        <w:rPr>
          <w:rFonts w:asciiTheme="minorHAnsi" w:eastAsia="Calibri" w:hAnsiTheme="minorHAnsi"/>
          <w:b/>
          <w:sz w:val="24"/>
          <w:szCs w:val="24"/>
          <w:u w:val="single"/>
        </w:rPr>
        <w:t>Działanie 10.4.</w:t>
      </w:r>
      <w:r w:rsidRPr="00C0196A">
        <w:rPr>
          <w:rFonts w:asciiTheme="minorHAnsi" w:hAnsiTheme="minorHAnsi"/>
          <w:sz w:val="24"/>
          <w:szCs w:val="24"/>
        </w:rPr>
        <w:t xml:space="preserve"> </w:t>
      </w:r>
      <w:r w:rsidRPr="00C0196A">
        <w:rPr>
          <w:rFonts w:asciiTheme="minorHAnsi" w:eastAsia="Calibri" w:hAnsiTheme="minorHAnsi"/>
          <w:b/>
          <w:sz w:val="24"/>
          <w:szCs w:val="24"/>
          <w:u w:val="single"/>
        </w:rPr>
        <w:t>Dostosowanie systemów kształcenia i szkolenia zawodowego do potrzeb rynku pracy</w:t>
      </w:r>
    </w:p>
    <w:p w:rsidR="00C0196A" w:rsidRPr="00C0196A" w:rsidRDefault="00C0196A" w:rsidP="00C0196A">
      <w:pPr>
        <w:spacing w:after="0" w:line="240" w:lineRule="auto"/>
        <w:jc w:val="both"/>
        <w:rPr>
          <w:rFonts w:asciiTheme="minorHAnsi" w:eastAsia="Calibri" w:hAnsiTheme="minorHAnsi"/>
          <w:sz w:val="24"/>
          <w:szCs w:val="24"/>
        </w:rPr>
      </w:pPr>
      <w:r w:rsidRPr="00C0196A">
        <w:rPr>
          <w:rFonts w:asciiTheme="minorHAnsi" w:eastAsia="Calibri" w:hAnsiTheme="minorHAnsi"/>
          <w:sz w:val="24"/>
          <w:szCs w:val="24"/>
        </w:rPr>
        <w:t xml:space="preserve">W </w:t>
      </w:r>
      <w:proofErr w:type="spellStart"/>
      <w:r w:rsidRPr="00C0196A">
        <w:rPr>
          <w:rFonts w:asciiTheme="minorHAnsi" w:eastAsia="Calibri" w:hAnsiTheme="minorHAnsi"/>
          <w:sz w:val="24"/>
          <w:szCs w:val="24"/>
        </w:rPr>
        <w:t>Poddziałaniach</w:t>
      </w:r>
      <w:proofErr w:type="spellEnd"/>
      <w:r w:rsidRPr="00C0196A">
        <w:rPr>
          <w:rFonts w:asciiTheme="minorHAnsi" w:eastAsia="Calibri" w:hAnsiTheme="minorHAnsi"/>
          <w:sz w:val="24"/>
          <w:szCs w:val="24"/>
        </w:rPr>
        <w:t xml:space="preserve"> 10.4.1.</w:t>
      </w:r>
      <w:r w:rsidRPr="00C0196A">
        <w:rPr>
          <w:rFonts w:asciiTheme="minorHAnsi" w:eastAsia="Calibri" w:hAnsiTheme="minorHAnsi"/>
          <w:b/>
          <w:sz w:val="24"/>
          <w:szCs w:val="24"/>
        </w:rPr>
        <w:t xml:space="preserve"> </w:t>
      </w:r>
      <w:r w:rsidRPr="00C0196A">
        <w:rPr>
          <w:rFonts w:asciiTheme="minorHAnsi" w:eastAsia="Calibri" w:hAnsiTheme="minorHAnsi"/>
          <w:sz w:val="24"/>
          <w:szCs w:val="24"/>
        </w:rPr>
        <w:t xml:space="preserve">uzupełniono listę Wnioskodawców (typ operacji </w:t>
      </w:r>
      <w:proofErr w:type="spellStart"/>
      <w:r w:rsidRPr="00C0196A">
        <w:rPr>
          <w:rFonts w:asciiTheme="minorHAnsi" w:eastAsia="Calibri" w:hAnsiTheme="minorHAnsi"/>
          <w:sz w:val="24"/>
          <w:szCs w:val="24"/>
        </w:rPr>
        <w:t>A,B,C,D,G,H</w:t>
      </w:r>
      <w:proofErr w:type="spellEnd"/>
      <w:r w:rsidRPr="00C0196A">
        <w:rPr>
          <w:rFonts w:asciiTheme="minorHAnsi" w:eastAsia="Calibri" w:hAnsiTheme="minorHAnsi"/>
          <w:sz w:val="24"/>
          <w:szCs w:val="24"/>
        </w:rPr>
        <w:t>) oraz zaktualizowano kwotę alokacji w euro jak i kwoty na konkurs horyzontalny i poszczególne OSI.</w:t>
      </w:r>
      <w:r w:rsidRPr="00C0196A">
        <w:rPr>
          <w:rFonts w:asciiTheme="minorHAnsi" w:eastAsia="Calibri" w:hAnsiTheme="minorHAnsi"/>
          <w:sz w:val="24"/>
          <w:szCs w:val="24"/>
        </w:rPr>
        <w:br/>
        <w:t xml:space="preserve"> </w:t>
      </w:r>
    </w:p>
    <w:p w:rsidR="00C0196A" w:rsidRPr="00C0196A" w:rsidRDefault="00C0196A" w:rsidP="00C0196A">
      <w:pPr>
        <w:spacing w:after="0" w:line="240" w:lineRule="auto"/>
        <w:jc w:val="both"/>
        <w:rPr>
          <w:rFonts w:asciiTheme="minorHAnsi" w:eastAsia="Calibri" w:hAnsiTheme="minorHAnsi"/>
          <w:sz w:val="24"/>
          <w:szCs w:val="24"/>
        </w:rPr>
      </w:pPr>
      <w:r w:rsidRPr="00C0196A">
        <w:rPr>
          <w:rFonts w:asciiTheme="minorHAnsi" w:eastAsia="Calibri" w:hAnsiTheme="minorHAnsi"/>
          <w:sz w:val="24"/>
          <w:szCs w:val="24"/>
        </w:rPr>
        <w:t xml:space="preserve">W pozostałych </w:t>
      </w:r>
      <w:proofErr w:type="spellStart"/>
      <w:r w:rsidRPr="00C0196A">
        <w:rPr>
          <w:rFonts w:asciiTheme="minorHAnsi" w:eastAsia="Calibri" w:hAnsiTheme="minorHAnsi"/>
          <w:sz w:val="24"/>
          <w:szCs w:val="24"/>
        </w:rPr>
        <w:t>Poddziałaniach</w:t>
      </w:r>
      <w:proofErr w:type="spellEnd"/>
      <w:r w:rsidRPr="00C0196A">
        <w:rPr>
          <w:rFonts w:asciiTheme="minorHAnsi" w:eastAsia="Calibri" w:hAnsiTheme="minorHAnsi"/>
          <w:sz w:val="24"/>
          <w:szCs w:val="24"/>
        </w:rPr>
        <w:t xml:space="preserve">  zaktualizowano kwotę alokacji w euro, a dodatkowo </w:t>
      </w:r>
      <w:r w:rsidR="00B52FBB">
        <w:rPr>
          <w:rFonts w:asciiTheme="minorHAnsi" w:eastAsia="Calibri" w:hAnsiTheme="minorHAnsi"/>
          <w:sz w:val="24"/>
          <w:szCs w:val="24"/>
        </w:rPr>
        <w:br/>
      </w:r>
      <w:r w:rsidRPr="00C0196A">
        <w:rPr>
          <w:rFonts w:asciiTheme="minorHAnsi" w:eastAsia="Calibri" w:hAnsiTheme="minorHAnsi"/>
          <w:sz w:val="24"/>
          <w:szCs w:val="24"/>
        </w:rPr>
        <w:t xml:space="preserve">w </w:t>
      </w:r>
      <w:proofErr w:type="spellStart"/>
      <w:r w:rsidRPr="00C0196A">
        <w:rPr>
          <w:rFonts w:asciiTheme="minorHAnsi" w:eastAsia="Calibri" w:hAnsiTheme="minorHAnsi"/>
          <w:sz w:val="24"/>
          <w:szCs w:val="24"/>
        </w:rPr>
        <w:t>Poddziałaniu</w:t>
      </w:r>
      <w:proofErr w:type="spellEnd"/>
      <w:r w:rsidRPr="00C0196A">
        <w:rPr>
          <w:rFonts w:asciiTheme="minorHAnsi" w:eastAsia="Calibri" w:hAnsiTheme="minorHAnsi"/>
          <w:sz w:val="24"/>
          <w:szCs w:val="24"/>
        </w:rPr>
        <w:t xml:space="preserve"> 10.4.4.F. uzupełniono listę Wnioskodawców.</w:t>
      </w:r>
    </w:p>
    <w:p w:rsidR="00C0196A" w:rsidRPr="00C0196A" w:rsidRDefault="00C0196A" w:rsidP="00C0196A">
      <w:pPr>
        <w:spacing w:after="0" w:line="240" w:lineRule="auto"/>
        <w:ind w:left="1134"/>
        <w:jc w:val="both"/>
        <w:rPr>
          <w:rFonts w:asciiTheme="minorHAnsi" w:hAnsiTheme="minorHAnsi"/>
          <w:sz w:val="24"/>
          <w:szCs w:val="24"/>
          <w:highlight w:val="yellow"/>
        </w:rPr>
      </w:pPr>
    </w:p>
    <w:p w:rsidR="008858F1" w:rsidRPr="00C0196A" w:rsidRDefault="008858F1" w:rsidP="008858F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  <w:szCs w:val="24"/>
          <w:u w:val="single"/>
        </w:rPr>
      </w:pPr>
    </w:p>
    <w:p w:rsidR="007960BC" w:rsidRPr="00C0196A" w:rsidRDefault="007960BC" w:rsidP="00011C93">
      <w:pPr>
        <w:spacing w:after="0" w:line="240" w:lineRule="auto"/>
        <w:jc w:val="both"/>
        <w:rPr>
          <w:rFonts w:asciiTheme="minorHAnsi" w:eastAsia="SimSun" w:hAnsiTheme="minorHAnsi" w:cs="Calibri"/>
          <w:kern w:val="3"/>
          <w:sz w:val="24"/>
          <w:szCs w:val="24"/>
          <w:lang w:eastAsia="zh-CN" w:bidi="hi-IN"/>
        </w:rPr>
      </w:pPr>
    </w:p>
    <w:p w:rsidR="007960BC" w:rsidRPr="00C0196A" w:rsidRDefault="007960BC" w:rsidP="00011C93">
      <w:pPr>
        <w:spacing w:after="0" w:line="240" w:lineRule="auto"/>
        <w:jc w:val="both"/>
        <w:rPr>
          <w:rFonts w:asciiTheme="minorHAnsi" w:eastAsia="SimSun" w:hAnsiTheme="minorHAnsi" w:cs="Calibri"/>
          <w:kern w:val="3"/>
          <w:sz w:val="24"/>
          <w:szCs w:val="24"/>
          <w:lang w:eastAsia="zh-CN" w:bidi="hi-IN"/>
        </w:rPr>
      </w:pPr>
    </w:p>
    <w:p w:rsidR="007960BC" w:rsidRPr="00C0196A" w:rsidRDefault="007960BC" w:rsidP="00011C93">
      <w:pPr>
        <w:spacing w:after="0" w:line="240" w:lineRule="auto"/>
        <w:jc w:val="both"/>
        <w:rPr>
          <w:rFonts w:asciiTheme="minorHAnsi" w:eastAsia="SimSun" w:hAnsiTheme="minorHAnsi" w:cs="Calibri"/>
          <w:kern w:val="3"/>
          <w:sz w:val="24"/>
          <w:szCs w:val="24"/>
          <w:lang w:eastAsia="zh-CN" w:bidi="hi-IN"/>
        </w:rPr>
      </w:pPr>
    </w:p>
    <w:p w:rsidR="007960BC" w:rsidRPr="00C0196A" w:rsidRDefault="007960BC" w:rsidP="00011C93">
      <w:pPr>
        <w:spacing w:after="0" w:line="240" w:lineRule="auto"/>
        <w:jc w:val="both"/>
        <w:rPr>
          <w:rFonts w:asciiTheme="minorHAnsi" w:eastAsia="SimSun" w:hAnsiTheme="minorHAnsi" w:cs="Calibri"/>
          <w:kern w:val="3"/>
          <w:sz w:val="24"/>
          <w:szCs w:val="24"/>
          <w:lang w:eastAsia="zh-CN" w:bidi="hi-IN"/>
        </w:rPr>
      </w:pPr>
      <w:r w:rsidRPr="00C0196A">
        <w:rPr>
          <w:rFonts w:asciiTheme="minorHAnsi" w:eastAsia="SimSun" w:hAnsiTheme="minorHAnsi" w:cs="Calibri"/>
          <w:kern w:val="3"/>
          <w:sz w:val="24"/>
          <w:szCs w:val="24"/>
          <w:lang w:eastAsia="zh-CN" w:bidi="hi-IN"/>
        </w:rPr>
        <w:t xml:space="preserve">                            </w:t>
      </w:r>
    </w:p>
    <w:p w:rsidR="00B524FE" w:rsidRPr="00C0196A" w:rsidRDefault="00B524FE" w:rsidP="00011C93">
      <w:pPr>
        <w:spacing w:after="0" w:line="240" w:lineRule="auto"/>
        <w:jc w:val="both"/>
        <w:rPr>
          <w:rFonts w:asciiTheme="minorHAnsi" w:eastAsia="SimSun" w:hAnsiTheme="minorHAnsi" w:cs="Calibri"/>
          <w:bCs/>
          <w:iCs/>
          <w:kern w:val="3"/>
          <w:sz w:val="24"/>
          <w:szCs w:val="24"/>
          <w:lang w:eastAsia="zh-CN" w:bidi="hi-IN"/>
        </w:rPr>
      </w:pPr>
    </w:p>
    <w:sectPr w:rsidR="00B524FE" w:rsidRPr="00C0196A" w:rsidSect="007E702D">
      <w:footerReference w:type="even" r:id="rId8"/>
      <w:pgSz w:w="11906" w:h="16838"/>
      <w:pgMar w:top="1417" w:right="1417" w:bottom="1134" w:left="1417" w:header="708" w:footer="708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pgNumType w:chapStyle="1" w:chapSep="enDash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8FD" w:rsidRDefault="008F48FD" w:rsidP="00F839BC">
      <w:pPr>
        <w:spacing w:after="0" w:line="240" w:lineRule="auto"/>
      </w:pPr>
      <w:r>
        <w:separator/>
      </w:r>
    </w:p>
  </w:endnote>
  <w:endnote w:type="continuationSeparator" w:id="0">
    <w:p w:rsidR="008F48FD" w:rsidRDefault="008F48FD" w:rsidP="00F83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D2F" w:rsidRDefault="00C4437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E7D2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E7D2F" w:rsidRDefault="00DE7D2F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8FD" w:rsidRDefault="008F48FD" w:rsidP="00F839BC">
      <w:pPr>
        <w:spacing w:after="0" w:line="240" w:lineRule="auto"/>
      </w:pPr>
      <w:r>
        <w:separator/>
      </w:r>
    </w:p>
  </w:footnote>
  <w:footnote w:type="continuationSeparator" w:id="0">
    <w:p w:rsidR="008F48FD" w:rsidRDefault="008F48FD" w:rsidP="00F839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27A05"/>
    <w:multiLevelType w:val="hybridMultilevel"/>
    <w:tmpl w:val="BCA0D596"/>
    <w:lvl w:ilvl="0" w:tplc="9E48C1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073A14"/>
    <w:multiLevelType w:val="hybridMultilevel"/>
    <w:tmpl w:val="3B7C4C6E"/>
    <w:lvl w:ilvl="0" w:tplc="8CDC7CC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3117D"/>
    <w:multiLevelType w:val="hybridMultilevel"/>
    <w:tmpl w:val="49E64A78"/>
    <w:lvl w:ilvl="0" w:tplc="41F259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903549"/>
    <w:multiLevelType w:val="hybridMultilevel"/>
    <w:tmpl w:val="0BAC110C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85A7576"/>
    <w:multiLevelType w:val="hybridMultilevel"/>
    <w:tmpl w:val="15325FDA"/>
    <w:lvl w:ilvl="0" w:tplc="5588C3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E83C8D"/>
    <w:multiLevelType w:val="hybridMultilevel"/>
    <w:tmpl w:val="40D6B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92245D"/>
    <w:multiLevelType w:val="hybridMultilevel"/>
    <w:tmpl w:val="82FA37BE"/>
    <w:lvl w:ilvl="0" w:tplc="AE36BE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6F1611"/>
    <w:multiLevelType w:val="hybridMultilevel"/>
    <w:tmpl w:val="5F5CC8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8F63E5"/>
    <w:multiLevelType w:val="hybridMultilevel"/>
    <w:tmpl w:val="AE64B2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2B0B11"/>
    <w:multiLevelType w:val="hybridMultilevel"/>
    <w:tmpl w:val="6352DD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9F3C6D"/>
    <w:multiLevelType w:val="hybridMultilevel"/>
    <w:tmpl w:val="0F8CCD08"/>
    <w:lvl w:ilvl="0" w:tplc="5AEC99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D4727A"/>
    <w:multiLevelType w:val="hybridMultilevel"/>
    <w:tmpl w:val="23D61E9C"/>
    <w:lvl w:ilvl="0" w:tplc="9E48C1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9F62D4"/>
    <w:multiLevelType w:val="hybridMultilevel"/>
    <w:tmpl w:val="5CB04124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2650AE"/>
    <w:multiLevelType w:val="hybridMultilevel"/>
    <w:tmpl w:val="242CF1D0"/>
    <w:lvl w:ilvl="0" w:tplc="5FEAF1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DB2396D"/>
    <w:multiLevelType w:val="hybridMultilevel"/>
    <w:tmpl w:val="9998D79C"/>
    <w:lvl w:ilvl="0" w:tplc="EC844B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BD2F9C"/>
    <w:multiLevelType w:val="hybridMultilevel"/>
    <w:tmpl w:val="62D4F578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>
    <w:nsid w:val="72865DC5"/>
    <w:multiLevelType w:val="hybridMultilevel"/>
    <w:tmpl w:val="1D849E80"/>
    <w:lvl w:ilvl="0" w:tplc="8ABA91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A873E0"/>
    <w:multiLevelType w:val="hybridMultilevel"/>
    <w:tmpl w:val="91389F4C"/>
    <w:lvl w:ilvl="0" w:tplc="04150011">
      <w:start w:val="1"/>
      <w:numFmt w:val="decimal"/>
      <w:lvlText w:val="%1)"/>
      <w:lvlJc w:val="left"/>
      <w:pPr>
        <w:ind w:left="1713" w:hanging="10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9CD6F6C"/>
    <w:multiLevelType w:val="hybridMultilevel"/>
    <w:tmpl w:val="7CB0DD1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5"/>
  </w:num>
  <w:num w:numId="4">
    <w:abstractNumId w:val="8"/>
  </w:num>
  <w:num w:numId="5">
    <w:abstractNumId w:val="0"/>
  </w:num>
  <w:num w:numId="6">
    <w:abstractNumId w:val="11"/>
  </w:num>
  <w:num w:numId="7">
    <w:abstractNumId w:val="12"/>
  </w:num>
  <w:num w:numId="8">
    <w:abstractNumId w:val="2"/>
  </w:num>
  <w:num w:numId="9">
    <w:abstractNumId w:val="9"/>
  </w:num>
  <w:num w:numId="10">
    <w:abstractNumId w:val="18"/>
  </w:num>
  <w:num w:numId="11">
    <w:abstractNumId w:val="3"/>
  </w:num>
  <w:num w:numId="12">
    <w:abstractNumId w:val="10"/>
  </w:num>
  <w:num w:numId="13">
    <w:abstractNumId w:val="13"/>
  </w:num>
  <w:num w:numId="14">
    <w:abstractNumId w:val="5"/>
  </w:num>
  <w:num w:numId="15">
    <w:abstractNumId w:val="4"/>
  </w:num>
  <w:num w:numId="16">
    <w:abstractNumId w:val="1"/>
  </w:num>
  <w:num w:numId="17">
    <w:abstractNumId w:val="14"/>
  </w:num>
  <w:num w:numId="18">
    <w:abstractNumId w:val="16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38C2"/>
    <w:rsid w:val="0000298C"/>
    <w:rsid w:val="000032B4"/>
    <w:rsid w:val="000044B1"/>
    <w:rsid w:val="00006C83"/>
    <w:rsid w:val="000070D6"/>
    <w:rsid w:val="00011250"/>
    <w:rsid w:val="00011C93"/>
    <w:rsid w:val="00015E4C"/>
    <w:rsid w:val="0002578F"/>
    <w:rsid w:val="00032102"/>
    <w:rsid w:val="0003527A"/>
    <w:rsid w:val="000451AF"/>
    <w:rsid w:val="00050664"/>
    <w:rsid w:val="00052F31"/>
    <w:rsid w:val="00053615"/>
    <w:rsid w:val="000565C0"/>
    <w:rsid w:val="00056C1D"/>
    <w:rsid w:val="00062A62"/>
    <w:rsid w:val="00064412"/>
    <w:rsid w:val="00065337"/>
    <w:rsid w:val="00076BE7"/>
    <w:rsid w:val="00082E70"/>
    <w:rsid w:val="0009460F"/>
    <w:rsid w:val="000C150B"/>
    <w:rsid w:val="000C266F"/>
    <w:rsid w:val="000C6CFE"/>
    <w:rsid w:val="000D19F2"/>
    <w:rsid w:val="000D22B8"/>
    <w:rsid w:val="000D3100"/>
    <w:rsid w:val="000D6B06"/>
    <w:rsid w:val="000E007A"/>
    <w:rsid w:val="000E0EF1"/>
    <w:rsid w:val="000E221F"/>
    <w:rsid w:val="000E357B"/>
    <w:rsid w:val="000E45FD"/>
    <w:rsid w:val="000E5AFA"/>
    <w:rsid w:val="000F111F"/>
    <w:rsid w:val="00110CDD"/>
    <w:rsid w:val="001114CF"/>
    <w:rsid w:val="00117B46"/>
    <w:rsid w:val="00123263"/>
    <w:rsid w:val="00126A9C"/>
    <w:rsid w:val="00127477"/>
    <w:rsid w:val="001371F4"/>
    <w:rsid w:val="00142B45"/>
    <w:rsid w:val="00152FED"/>
    <w:rsid w:val="001543CF"/>
    <w:rsid w:val="0015573E"/>
    <w:rsid w:val="00157BD8"/>
    <w:rsid w:val="0016437E"/>
    <w:rsid w:val="00164698"/>
    <w:rsid w:val="001648F8"/>
    <w:rsid w:val="0017269F"/>
    <w:rsid w:val="00172B52"/>
    <w:rsid w:val="00173C2B"/>
    <w:rsid w:val="0017525F"/>
    <w:rsid w:val="00184751"/>
    <w:rsid w:val="0018604E"/>
    <w:rsid w:val="00190657"/>
    <w:rsid w:val="0019156A"/>
    <w:rsid w:val="00191715"/>
    <w:rsid w:val="001A181A"/>
    <w:rsid w:val="001A7ABD"/>
    <w:rsid w:val="001B2290"/>
    <w:rsid w:val="001B76D9"/>
    <w:rsid w:val="001C2CEF"/>
    <w:rsid w:val="001C4120"/>
    <w:rsid w:val="001D1CB5"/>
    <w:rsid w:val="001D24ED"/>
    <w:rsid w:val="001D3ADA"/>
    <w:rsid w:val="001D4CF7"/>
    <w:rsid w:val="001E0EA9"/>
    <w:rsid w:val="001E1E5E"/>
    <w:rsid w:val="001E2E04"/>
    <w:rsid w:val="001E3334"/>
    <w:rsid w:val="001E612F"/>
    <w:rsid w:val="001E775A"/>
    <w:rsid w:val="001E7D75"/>
    <w:rsid w:val="001F21E5"/>
    <w:rsid w:val="00205875"/>
    <w:rsid w:val="00217A51"/>
    <w:rsid w:val="00222E46"/>
    <w:rsid w:val="00223EF3"/>
    <w:rsid w:val="00245B0E"/>
    <w:rsid w:val="002500D9"/>
    <w:rsid w:val="00250D74"/>
    <w:rsid w:val="00251E8D"/>
    <w:rsid w:val="002550A7"/>
    <w:rsid w:val="00257309"/>
    <w:rsid w:val="00265B03"/>
    <w:rsid w:val="00271A11"/>
    <w:rsid w:val="00276DA2"/>
    <w:rsid w:val="00283F5F"/>
    <w:rsid w:val="00287F4A"/>
    <w:rsid w:val="00292D0B"/>
    <w:rsid w:val="00294F9C"/>
    <w:rsid w:val="002A501C"/>
    <w:rsid w:val="002A50A7"/>
    <w:rsid w:val="002B489E"/>
    <w:rsid w:val="002C005F"/>
    <w:rsid w:val="002C074C"/>
    <w:rsid w:val="002C3AD4"/>
    <w:rsid w:val="002D54DE"/>
    <w:rsid w:val="002D647A"/>
    <w:rsid w:val="002D72C1"/>
    <w:rsid w:val="002D7A30"/>
    <w:rsid w:val="002D7DED"/>
    <w:rsid w:val="002E0B95"/>
    <w:rsid w:val="002F0367"/>
    <w:rsid w:val="002F0B5D"/>
    <w:rsid w:val="002F42DB"/>
    <w:rsid w:val="002F4B82"/>
    <w:rsid w:val="003029CC"/>
    <w:rsid w:val="003053E9"/>
    <w:rsid w:val="00306D07"/>
    <w:rsid w:val="00307C85"/>
    <w:rsid w:val="003116F7"/>
    <w:rsid w:val="00314B49"/>
    <w:rsid w:val="00316071"/>
    <w:rsid w:val="003218D0"/>
    <w:rsid w:val="00321FA1"/>
    <w:rsid w:val="00323D8D"/>
    <w:rsid w:val="0033208B"/>
    <w:rsid w:val="00333260"/>
    <w:rsid w:val="00335095"/>
    <w:rsid w:val="00335260"/>
    <w:rsid w:val="003444B8"/>
    <w:rsid w:val="0034673B"/>
    <w:rsid w:val="00347A0C"/>
    <w:rsid w:val="0035029C"/>
    <w:rsid w:val="00350434"/>
    <w:rsid w:val="00354F20"/>
    <w:rsid w:val="0036254C"/>
    <w:rsid w:val="00362EF8"/>
    <w:rsid w:val="00376C3F"/>
    <w:rsid w:val="00385540"/>
    <w:rsid w:val="0038560A"/>
    <w:rsid w:val="0038657E"/>
    <w:rsid w:val="003873AA"/>
    <w:rsid w:val="00390D96"/>
    <w:rsid w:val="003933DD"/>
    <w:rsid w:val="00393BD9"/>
    <w:rsid w:val="0039761B"/>
    <w:rsid w:val="003A067C"/>
    <w:rsid w:val="003A3B19"/>
    <w:rsid w:val="003A4E87"/>
    <w:rsid w:val="003B1BA0"/>
    <w:rsid w:val="003C2AED"/>
    <w:rsid w:val="003C61CE"/>
    <w:rsid w:val="003D0798"/>
    <w:rsid w:val="003D17CA"/>
    <w:rsid w:val="003D28BC"/>
    <w:rsid w:val="003D5559"/>
    <w:rsid w:val="003D7F57"/>
    <w:rsid w:val="003E396B"/>
    <w:rsid w:val="003E3FC6"/>
    <w:rsid w:val="00401632"/>
    <w:rsid w:val="00414B3F"/>
    <w:rsid w:val="0041586D"/>
    <w:rsid w:val="00417DD4"/>
    <w:rsid w:val="00427810"/>
    <w:rsid w:val="0043492F"/>
    <w:rsid w:val="00443EE5"/>
    <w:rsid w:val="004440F6"/>
    <w:rsid w:val="004466AF"/>
    <w:rsid w:val="00450D16"/>
    <w:rsid w:val="004556A3"/>
    <w:rsid w:val="00460498"/>
    <w:rsid w:val="00472759"/>
    <w:rsid w:val="00483754"/>
    <w:rsid w:val="00497D1E"/>
    <w:rsid w:val="004B15D1"/>
    <w:rsid w:val="004B52EB"/>
    <w:rsid w:val="004B6022"/>
    <w:rsid w:val="004B72D0"/>
    <w:rsid w:val="004C48DF"/>
    <w:rsid w:val="004C49E4"/>
    <w:rsid w:val="004D098D"/>
    <w:rsid w:val="004D37FC"/>
    <w:rsid w:val="004E1012"/>
    <w:rsid w:val="004E432A"/>
    <w:rsid w:val="004E5F64"/>
    <w:rsid w:val="004E702F"/>
    <w:rsid w:val="004F2A15"/>
    <w:rsid w:val="0050657A"/>
    <w:rsid w:val="00506CB7"/>
    <w:rsid w:val="00510631"/>
    <w:rsid w:val="005122F2"/>
    <w:rsid w:val="005177C2"/>
    <w:rsid w:val="00523B0F"/>
    <w:rsid w:val="005312F9"/>
    <w:rsid w:val="00534C69"/>
    <w:rsid w:val="005406EA"/>
    <w:rsid w:val="00543942"/>
    <w:rsid w:val="00546235"/>
    <w:rsid w:val="00547CC6"/>
    <w:rsid w:val="00551522"/>
    <w:rsid w:val="0055173C"/>
    <w:rsid w:val="0056026C"/>
    <w:rsid w:val="0056734D"/>
    <w:rsid w:val="00570789"/>
    <w:rsid w:val="00570BAA"/>
    <w:rsid w:val="00581D70"/>
    <w:rsid w:val="00583302"/>
    <w:rsid w:val="0058534C"/>
    <w:rsid w:val="005A057A"/>
    <w:rsid w:val="005A2F22"/>
    <w:rsid w:val="005A4738"/>
    <w:rsid w:val="005A756C"/>
    <w:rsid w:val="005B4E82"/>
    <w:rsid w:val="005C230D"/>
    <w:rsid w:val="005C304A"/>
    <w:rsid w:val="005C3708"/>
    <w:rsid w:val="005C6542"/>
    <w:rsid w:val="005D5081"/>
    <w:rsid w:val="005D623F"/>
    <w:rsid w:val="005E120F"/>
    <w:rsid w:val="005E230D"/>
    <w:rsid w:val="005E593E"/>
    <w:rsid w:val="005F024E"/>
    <w:rsid w:val="005F0F1B"/>
    <w:rsid w:val="005F3F95"/>
    <w:rsid w:val="005F5728"/>
    <w:rsid w:val="005F66E7"/>
    <w:rsid w:val="006203D2"/>
    <w:rsid w:val="00621480"/>
    <w:rsid w:val="00621E60"/>
    <w:rsid w:val="00624139"/>
    <w:rsid w:val="00624527"/>
    <w:rsid w:val="00627933"/>
    <w:rsid w:val="00637C71"/>
    <w:rsid w:val="00640DEC"/>
    <w:rsid w:val="00644966"/>
    <w:rsid w:val="00647AEC"/>
    <w:rsid w:val="00653271"/>
    <w:rsid w:val="0065484A"/>
    <w:rsid w:val="00654D0B"/>
    <w:rsid w:val="00656129"/>
    <w:rsid w:val="006602F9"/>
    <w:rsid w:val="00667EB3"/>
    <w:rsid w:val="00670F3A"/>
    <w:rsid w:val="00673D39"/>
    <w:rsid w:val="006740EC"/>
    <w:rsid w:val="00677239"/>
    <w:rsid w:val="00680E12"/>
    <w:rsid w:val="00683701"/>
    <w:rsid w:val="00684FE2"/>
    <w:rsid w:val="00691D51"/>
    <w:rsid w:val="00692293"/>
    <w:rsid w:val="006A1C5B"/>
    <w:rsid w:val="006A2097"/>
    <w:rsid w:val="006A5880"/>
    <w:rsid w:val="006B75FF"/>
    <w:rsid w:val="006C3088"/>
    <w:rsid w:val="006C3216"/>
    <w:rsid w:val="006C3248"/>
    <w:rsid w:val="006C50C4"/>
    <w:rsid w:val="006D1603"/>
    <w:rsid w:val="006D522B"/>
    <w:rsid w:val="006D6D3E"/>
    <w:rsid w:val="006E0897"/>
    <w:rsid w:val="006E5212"/>
    <w:rsid w:val="006E6558"/>
    <w:rsid w:val="006F4238"/>
    <w:rsid w:val="006F4F34"/>
    <w:rsid w:val="00703801"/>
    <w:rsid w:val="00710319"/>
    <w:rsid w:val="007165B1"/>
    <w:rsid w:val="00737B59"/>
    <w:rsid w:val="0075103D"/>
    <w:rsid w:val="00755DB7"/>
    <w:rsid w:val="007608A5"/>
    <w:rsid w:val="00766E4E"/>
    <w:rsid w:val="00775771"/>
    <w:rsid w:val="007960BC"/>
    <w:rsid w:val="007A0AD2"/>
    <w:rsid w:val="007A1723"/>
    <w:rsid w:val="007A69D5"/>
    <w:rsid w:val="007B19DE"/>
    <w:rsid w:val="007B1AD2"/>
    <w:rsid w:val="007C1C69"/>
    <w:rsid w:val="007C4EE8"/>
    <w:rsid w:val="007D076D"/>
    <w:rsid w:val="007D0A02"/>
    <w:rsid w:val="007D4DD8"/>
    <w:rsid w:val="007E2586"/>
    <w:rsid w:val="007E2DBC"/>
    <w:rsid w:val="007E702D"/>
    <w:rsid w:val="007F154D"/>
    <w:rsid w:val="007F2046"/>
    <w:rsid w:val="007F4630"/>
    <w:rsid w:val="008017BB"/>
    <w:rsid w:val="00802F47"/>
    <w:rsid w:val="00813D59"/>
    <w:rsid w:val="00825DC3"/>
    <w:rsid w:val="00827244"/>
    <w:rsid w:val="0084375C"/>
    <w:rsid w:val="00847335"/>
    <w:rsid w:val="00852BF1"/>
    <w:rsid w:val="00860C50"/>
    <w:rsid w:val="0086342B"/>
    <w:rsid w:val="008638C2"/>
    <w:rsid w:val="00865EBD"/>
    <w:rsid w:val="00871A1D"/>
    <w:rsid w:val="00875F03"/>
    <w:rsid w:val="00876E7E"/>
    <w:rsid w:val="00876F86"/>
    <w:rsid w:val="00877927"/>
    <w:rsid w:val="0088472D"/>
    <w:rsid w:val="008856E0"/>
    <w:rsid w:val="00885858"/>
    <w:rsid w:val="008858F1"/>
    <w:rsid w:val="00886461"/>
    <w:rsid w:val="008908FC"/>
    <w:rsid w:val="00893879"/>
    <w:rsid w:val="008A1469"/>
    <w:rsid w:val="008A2F93"/>
    <w:rsid w:val="008B17AD"/>
    <w:rsid w:val="008B5EA2"/>
    <w:rsid w:val="008B6207"/>
    <w:rsid w:val="008B6A92"/>
    <w:rsid w:val="008D1C79"/>
    <w:rsid w:val="008D52FA"/>
    <w:rsid w:val="008D5FF9"/>
    <w:rsid w:val="008E2667"/>
    <w:rsid w:val="008E55F2"/>
    <w:rsid w:val="008E6237"/>
    <w:rsid w:val="008F48FD"/>
    <w:rsid w:val="008F5D03"/>
    <w:rsid w:val="008F75F4"/>
    <w:rsid w:val="00902746"/>
    <w:rsid w:val="00902E11"/>
    <w:rsid w:val="00903EDB"/>
    <w:rsid w:val="00907358"/>
    <w:rsid w:val="009131DE"/>
    <w:rsid w:val="009144EF"/>
    <w:rsid w:val="00916829"/>
    <w:rsid w:val="0092219D"/>
    <w:rsid w:val="009246C4"/>
    <w:rsid w:val="00925601"/>
    <w:rsid w:val="009335CC"/>
    <w:rsid w:val="0093362F"/>
    <w:rsid w:val="00933F42"/>
    <w:rsid w:val="0093430C"/>
    <w:rsid w:val="00934F18"/>
    <w:rsid w:val="00942959"/>
    <w:rsid w:val="009429A6"/>
    <w:rsid w:val="00943ABF"/>
    <w:rsid w:val="00956A3B"/>
    <w:rsid w:val="009573D1"/>
    <w:rsid w:val="009620A5"/>
    <w:rsid w:val="00963CB1"/>
    <w:rsid w:val="00964796"/>
    <w:rsid w:val="00982C29"/>
    <w:rsid w:val="009842A6"/>
    <w:rsid w:val="00997187"/>
    <w:rsid w:val="009A3FCB"/>
    <w:rsid w:val="009A52F4"/>
    <w:rsid w:val="009A6CA4"/>
    <w:rsid w:val="009A6F44"/>
    <w:rsid w:val="009B3B82"/>
    <w:rsid w:val="009B5F49"/>
    <w:rsid w:val="009B6EC9"/>
    <w:rsid w:val="009C1426"/>
    <w:rsid w:val="009C3194"/>
    <w:rsid w:val="009C70A1"/>
    <w:rsid w:val="009D17E8"/>
    <w:rsid w:val="009D5D86"/>
    <w:rsid w:val="009D6A92"/>
    <w:rsid w:val="009D7A8F"/>
    <w:rsid w:val="009E0457"/>
    <w:rsid w:val="009F2772"/>
    <w:rsid w:val="009F4362"/>
    <w:rsid w:val="009F4B8B"/>
    <w:rsid w:val="00A048A6"/>
    <w:rsid w:val="00A13E58"/>
    <w:rsid w:val="00A14018"/>
    <w:rsid w:val="00A16A8D"/>
    <w:rsid w:val="00A17C94"/>
    <w:rsid w:val="00A22C29"/>
    <w:rsid w:val="00A24299"/>
    <w:rsid w:val="00A33B88"/>
    <w:rsid w:val="00A36A3A"/>
    <w:rsid w:val="00A40D70"/>
    <w:rsid w:val="00A43B01"/>
    <w:rsid w:val="00A513BB"/>
    <w:rsid w:val="00A53EC8"/>
    <w:rsid w:val="00A56E6B"/>
    <w:rsid w:val="00A6247E"/>
    <w:rsid w:val="00A7269A"/>
    <w:rsid w:val="00A77C3A"/>
    <w:rsid w:val="00A8334B"/>
    <w:rsid w:val="00A84CE4"/>
    <w:rsid w:val="00A850F1"/>
    <w:rsid w:val="00A90FE4"/>
    <w:rsid w:val="00A95632"/>
    <w:rsid w:val="00A9751F"/>
    <w:rsid w:val="00AA0A35"/>
    <w:rsid w:val="00AA2687"/>
    <w:rsid w:val="00AA5ECC"/>
    <w:rsid w:val="00AB748F"/>
    <w:rsid w:val="00AB74B1"/>
    <w:rsid w:val="00AB74B4"/>
    <w:rsid w:val="00AC1535"/>
    <w:rsid w:val="00AC33E5"/>
    <w:rsid w:val="00AC63A1"/>
    <w:rsid w:val="00AC7194"/>
    <w:rsid w:val="00AD186A"/>
    <w:rsid w:val="00AE1B71"/>
    <w:rsid w:val="00AE3F2C"/>
    <w:rsid w:val="00AE7C1E"/>
    <w:rsid w:val="00AF0FDB"/>
    <w:rsid w:val="00AF2D8D"/>
    <w:rsid w:val="00AF3485"/>
    <w:rsid w:val="00AF3633"/>
    <w:rsid w:val="00AF4A38"/>
    <w:rsid w:val="00AF4CF4"/>
    <w:rsid w:val="00AF76C6"/>
    <w:rsid w:val="00AF7E4E"/>
    <w:rsid w:val="00B023D3"/>
    <w:rsid w:val="00B03374"/>
    <w:rsid w:val="00B10954"/>
    <w:rsid w:val="00B10CA0"/>
    <w:rsid w:val="00B13090"/>
    <w:rsid w:val="00B13DF2"/>
    <w:rsid w:val="00B17906"/>
    <w:rsid w:val="00B22B94"/>
    <w:rsid w:val="00B23F26"/>
    <w:rsid w:val="00B31EBD"/>
    <w:rsid w:val="00B47426"/>
    <w:rsid w:val="00B47BA7"/>
    <w:rsid w:val="00B524FE"/>
    <w:rsid w:val="00B52FBB"/>
    <w:rsid w:val="00B5473D"/>
    <w:rsid w:val="00B574FE"/>
    <w:rsid w:val="00B57661"/>
    <w:rsid w:val="00B617AD"/>
    <w:rsid w:val="00B63B48"/>
    <w:rsid w:val="00B653ED"/>
    <w:rsid w:val="00B74067"/>
    <w:rsid w:val="00B746D3"/>
    <w:rsid w:val="00B748FB"/>
    <w:rsid w:val="00B81E96"/>
    <w:rsid w:val="00B84B97"/>
    <w:rsid w:val="00B91FDF"/>
    <w:rsid w:val="00B93A19"/>
    <w:rsid w:val="00BA2FF8"/>
    <w:rsid w:val="00BA4EB8"/>
    <w:rsid w:val="00BB3C0C"/>
    <w:rsid w:val="00BB64BC"/>
    <w:rsid w:val="00BC1EA4"/>
    <w:rsid w:val="00BC2E53"/>
    <w:rsid w:val="00BD097C"/>
    <w:rsid w:val="00BD203F"/>
    <w:rsid w:val="00BD2FE2"/>
    <w:rsid w:val="00BF28B2"/>
    <w:rsid w:val="00BF60E9"/>
    <w:rsid w:val="00BF6579"/>
    <w:rsid w:val="00BF6807"/>
    <w:rsid w:val="00BF7F73"/>
    <w:rsid w:val="00C0171B"/>
    <w:rsid w:val="00C0196A"/>
    <w:rsid w:val="00C03A03"/>
    <w:rsid w:val="00C03BDB"/>
    <w:rsid w:val="00C14C8F"/>
    <w:rsid w:val="00C14D5D"/>
    <w:rsid w:val="00C16200"/>
    <w:rsid w:val="00C24438"/>
    <w:rsid w:val="00C25161"/>
    <w:rsid w:val="00C25D2D"/>
    <w:rsid w:val="00C30292"/>
    <w:rsid w:val="00C33160"/>
    <w:rsid w:val="00C34EAE"/>
    <w:rsid w:val="00C428CE"/>
    <w:rsid w:val="00C43A3D"/>
    <w:rsid w:val="00C44375"/>
    <w:rsid w:val="00C565CC"/>
    <w:rsid w:val="00C604FB"/>
    <w:rsid w:val="00C63AD4"/>
    <w:rsid w:val="00C64C0C"/>
    <w:rsid w:val="00C65093"/>
    <w:rsid w:val="00C72556"/>
    <w:rsid w:val="00C80525"/>
    <w:rsid w:val="00C834B3"/>
    <w:rsid w:val="00C85B4D"/>
    <w:rsid w:val="00C90736"/>
    <w:rsid w:val="00C96273"/>
    <w:rsid w:val="00C97597"/>
    <w:rsid w:val="00CA0F53"/>
    <w:rsid w:val="00CA14E5"/>
    <w:rsid w:val="00CA1B30"/>
    <w:rsid w:val="00CA26A4"/>
    <w:rsid w:val="00CA2D88"/>
    <w:rsid w:val="00CA4C84"/>
    <w:rsid w:val="00CA7DCE"/>
    <w:rsid w:val="00CB50A8"/>
    <w:rsid w:val="00CB75F0"/>
    <w:rsid w:val="00CC04CD"/>
    <w:rsid w:val="00CC6BCD"/>
    <w:rsid w:val="00CD3B76"/>
    <w:rsid w:val="00CD75EA"/>
    <w:rsid w:val="00CD7E83"/>
    <w:rsid w:val="00CE1A0E"/>
    <w:rsid w:val="00CE3511"/>
    <w:rsid w:val="00CE3B13"/>
    <w:rsid w:val="00CF4029"/>
    <w:rsid w:val="00CF54DD"/>
    <w:rsid w:val="00CF73D9"/>
    <w:rsid w:val="00D0615D"/>
    <w:rsid w:val="00D070DB"/>
    <w:rsid w:val="00D13712"/>
    <w:rsid w:val="00D16504"/>
    <w:rsid w:val="00D334E9"/>
    <w:rsid w:val="00D364D8"/>
    <w:rsid w:val="00D36A10"/>
    <w:rsid w:val="00D37D00"/>
    <w:rsid w:val="00D4764E"/>
    <w:rsid w:val="00D54F0F"/>
    <w:rsid w:val="00D56E0C"/>
    <w:rsid w:val="00D605DB"/>
    <w:rsid w:val="00D61C6F"/>
    <w:rsid w:val="00D6222E"/>
    <w:rsid w:val="00D62245"/>
    <w:rsid w:val="00D6499E"/>
    <w:rsid w:val="00D65836"/>
    <w:rsid w:val="00D66E44"/>
    <w:rsid w:val="00D81875"/>
    <w:rsid w:val="00D9027B"/>
    <w:rsid w:val="00D9553D"/>
    <w:rsid w:val="00DA3BE0"/>
    <w:rsid w:val="00DA4022"/>
    <w:rsid w:val="00DA481E"/>
    <w:rsid w:val="00DB5FAC"/>
    <w:rsid w:val="00DB7ABA"/>
    <w:rsid w:val="00DC49B8"/>
    <w:rsid w:val="00DC5850"/>
    <w:rsid w:val="00DD393B"/>
    <w:rsid w:val="00DD43D2"/>
    <w:rsid w:val="00DD7F3F"/>
    <w:rsid w:val="00DE0871"/>
    <w:rsid w:val="00DE4C4D"/>
    <w:rsid w:val="00DE580C"/>
    <w:rsid w:val="00DE7D2F"/>
    <w:rsid w:val="00DF1CA8"/>
    <w:rsid w:val="00DF3E6E"/>
    <w:rsid w:val="00DF3FFD"/>
    <w:rsid w:val="00DF489C"/>
    <w:rsid w:val="00E02A59"/>
    <w:rsid w:val="00E054FA"/>
    <w:rsid w:val="00E14C89"/>
    <w:rsid w:val="00E1770B"/>
    <w:rsid w:val="00E219AF"/>
    <w:rsid w:val="00E2205F"/>
    <w:rsid w:val="00E22944"/>
    <w:rsid w:val="00E26B7B"/>
    <w:rsid w:val="00E31C8D"/>
    <w:rsid w:val="00E32A5C"/>
    <w:rsid w:val="00E33470"/>
    <w:rsid w:val="00E46EA8"/>
    <w:rsid w:val="00E47C69"/>
    <w:rsid w:val="00E50C4B"/>
    <w:rsid w:val="00E617DF"/>
    <w:rsid w:val="00E641BE"/>
    <w:rsid w:val="00E76A44"/>
    <w:rsid w:val="00E77AC2"/>
    <w:rsid w:val="00E82056"/>
    <w:rsid w:val="00E833CE"/>
    <w:rsid w:val="00E84E57"/>
    <w:rsid w:val="00E8502B"/>
    <w:rsid w:val="00E8692A"/>
    <w:rsid w:val="00E90E73"/>
    <w:rsid w:val="00E9291C"/>
    <w:rsid w:val="00E97CEE"/>
    <w:rsid w:val="00EA0AC1"/>
    <w:rsid w:val="00EA1BB2"/>
    <w:rsid w:val="00EA2137"/>
    <w:rsid w:val="00EA222D"/>
    <w:rsid w:val="00EA29E6"/>
    <w:rsid w:val="00EA75FF"/>
    <w:rsid w:val="00EB255C"/>
    <w:rsid w:val="00EB42A7"/>
    <w:rsid w:val="00EB6069"/>
    <w:rsid w:val="00EB6CA9"/>
    <w:rsid w:val="00EB6FD6"/>
    <w:rsid w:val="00EC1089"/>
    <w:rsid w:val="00EC3914"/>
    <w:rsid w:val="00EC5962"/>
    <w:rsid w:val="00EC6BDB"/>
    <w:rsid w:val="00ED1F4E"/>
    <w:rsid w:val="00EE1F06"/>
    <w:rsid w:val="00EE45BD"/>
    <w:rsid w:val="00EE6A3C"/>
    <w:rsid w:val="00EF401F"/>
    <w:rsid w:val="00EF6F4B"/>
    <w:rsid w:val="00F015CB"/>
    <w:rsid w:val="00F06139"/>
    <w:rsid w:val="00F145C6"/>
    <w:rsid w:val="00F2093D"/>
    <w:rsid w:val="00F20DDA"/>
    <w:rsid w:val="00F2275A"/>
    <w:rsid w:val="00F32F6C"/>
    <w:rsid w:val="00F43189"/>
    <w:rsid w:val="00F4323B"/>
    <w:rsid w:val="00F44B22"/>
    <w:rsid w:val="00F45C44"/>
    <w:rsid w:val="00F51ED3"/>
    <w:rsid w:val="00F52546"/>
    <w:rsid w:val="00F5326F"/>
    <w:rsid w:val="00F5587A"/>
    <w:rsid w:val="00F5752A"/>
    <w:rsid w:val="00F64A6E"/>
    <w:rsid w:val="00F65248"/>
    <w:rsid w:val="00F67383"/>
    <w:rsid w:val="00F72DDB"/>
    <w:rsid w:val="00F814A2"/>
    <w:rsid w:val="00F81778"/>
    <w:rsid w:val="00F83244"/>
    <w:rsid w:val="00F839BC"/>
    <w:rsid w:val="00F84DF3"/>
    <w:rsid w:val="00F86D57"/>
    <w:rsid w:val="00F96D20"/>
    <w:rsid w:val="00F97047"/>
    <w:rsid w:val="00FA1CC7"/>
    <w:rsid w:val="00FB25CF"/>
    <w:rsid w:val="00FB30E7"/>
    <w:rsid w:val="00FB41CE"/>
    <w:rsid w:val="00FC2408"/>
    <w:rsid w:val="00FC6968"/>
    <w:rsid w:val="00FD0DDC"/>
    <w:rsid w:val="00FD4EB3"/>
    <w:rsid w:val="00FE5BDE"/>
    <w:rsid w:val="00FF5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39BC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638C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638C2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8638C2"/>
  </w:style>
  <w:style w:type="paragraph" w:styleId="Tytu">
    <w:name w:val="Title"/>
    <w:basedOn w:val="Normalny"/>
    <w:link w:val="TytuZnak"/>
    <w:qFormat/>
    <w:rsid w:val="00AE1B7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hAnsi="Arial"/>
      <w:b/>
      <w:bCs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AE1B71"/>
    <w:rPr>
      <w:rFonts w:ascii="Arial" w:hAnsi="Arial"/>
      <w:b/>
      <w:bCs/>
      <w:sz w:val="28"/>
    </w:rPr>
  </w:style>
  <w:style w:type="character" w:styleId="Odwoaniedokomentarza">
    <w:name w:val="annotation reference"/>
    <w:basedOn w:val="Domylnaczcionkaakapitu"/>
    <w:uiPriority w:val="99"/>
    <w:rsid w:val="000E00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E007A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007A"/>
    <w:rPr>
      <w:rFonts w:ascii="Arial" w:hAnsi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0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007A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4B22"/>
    <w:pPr>
      <w:spacing w:after="200" w:line="276" w:lineRule="auto"/>
    </w:pPr>
    <w:rPr>
      <w:rFonts w:ascii="Calibri" w:hAnsi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4B22"/>
    <w:rPr>
      <w:rFonts w:ascii="Arial" w:hAnsi="Arial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9A6F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A6F44"/>
    <w:rPr>
      <w:sz w:val="22"/>
      <w:szCs w:val="22"/>
    </w:rPr>
  </w:style>
  <w:style w:type="paragraph" w:styleId="Akapitzlist">
    <w:name w:val="List Paragraph"/>
    <w:basedOn w:val="Normalny"/>
    <w:link w:val="AkapitzlistZnak"/>
    <w:uiPriority w:val="34"/>
    <w:qFormat/>
    <w:rsid w:val="00B23F2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AF7E4E"/>
    <w:rPr>
      <w:sz w:val="22"/>
      <w:szCs w:val="22"/>
    </w:rPr>
  </w:style>
  <w:style w:type="paragraph" w:customStyle="1" w:styleId="Default">
    <w:name w:val="Default"/>
    <w:rsid w:val="00276D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xl33">
    <w:name w:val="xl33"/>
    <w:basedOn w:val="Normalny"/>
    <w:rsid w:val="00AF76C6"/>
    <w:pP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character" w:styleId="Hipercze">
    <w:name w:val="Hyperlink"/>
    <w:basedOn w:val="Domylnaczcionkaakapitu"/>
    <w:uiPriority w:val="99"/>
    <w:rsid w:val="009F4362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F4362"/>
    <w:rPr>
      <w:rFonts w:cs="Times New Roman"/>
      <w:b/>
      <w:bCs/>
    </w:rPr>
  </w:style>
  <w:style w:type="paragraph" w:customStyle="1" w:styleId="bodytext">
    <w:name w:val="bodytext"/>
    <w:basedOn w:val="Normalny"/>
    <w:uiPriority w:val="99"/>
    <w:rsid w:val="009F43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4B6022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B6022"/>
    <w:rPr>
      <w:rFonts w:ascii="Times New Roman" w:hAnsi="Times New Roman"/>
      <w:b/>
      <w:bCs/>
      <w:sz w:val="24"/>
      <w:szCs w:val="24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"/>
    <w:basedOn w:val="Normalny"/>
    <w:link w:val="TekstprzypisudolnegoZnak"/>
    <w:uiPriority w:val="99"/>
    <w:unhideWhenUsed/>
    <w:qFormat/>
    <w:rsid w:val="00F015CB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uiPriority w:val="99"/>
    <w:rsid w:val="00F015CB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F015C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8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0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7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0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485104-4CB7-4906-8042-BF92B06DC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961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6719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kpasikkrol</dc:creator>
  <cp:lastModifiedBy>mdanowska</cp:lastModifiedBy>
  <cp:revision>23</cp:revision>
  <cp:lastPrinted>2017-01-03T07:46:00Z</cp:lastPrinted>
  <dcterms:created xsi:type="dcterms:W3CDTF">2016-09-19T06:39:00Z</dcterms:created>
  <dcterms:modified xsi:type="dcterms:W3CDTF">2017-01-19T14:11:00Z</dcterms:modified>
</cp:coreProperties>
</file>